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36C" w:rsidRPr="00C441B7" w:rsidRDefault="00F1386E" w:rsidP="00F1386E">
      <w:pPr>
        <w:jc w:val="center"/>
        <w:rPr>
          <w:b/>
          <w:sz w:val="24"/>
          <w:szCs w:val="24"/>
          <w:u w:val="single"/>
        </w:rPr>
      </w:pPr>
      <w:r w:rsidRPr="00C441B7">
        <w:rPr>
          <w:b/>
          <w:sz w:val="24"/>
          <w:szCs w:val="24"/>
          <w:u w:val="single"/>
        </w:rPr>
        <w:t>Language Techniques</w:t>
      </w:r>
    </w:p>
    <w:p w:rsidR="00A11BB0" w:rsidRPr="00493CCB" w:rsidRDefault="008C342F" w:rsidP="00A11BB0">
      <w:pPr>
        <w:pStyle w:val="NoSpacing"/>
        <w:rPr>
          <w:sz w:val="20"/>
          <w:szCs w:val="20"/>
          <w:lang w:eastAsia="en-NZ"/>
        </w:rPr>
      </w:pPr>
      <w:r w:rsidRPr="00493CCB">
        <w:rPr>
          <w:rFonts w:ascii="Verdana" w:hAnsi="Verdana" w:cs="Times New Roman"/>
          <w:b/>
          <w:color w:val="333333"/>
          <w:sz w:val="20"/>
          <w:szCs w:val="20"/>
          <w:lang w:val="en" w:eastAsia="en-NZ"/>
        </w:rPr>
        <w:t xml:space="preserve">Parallelism </w:t>
      </w:r>
      <w:r w:rsidR="00E04DE3" w:rsidRPr="00493CCB">
        <w:rPr>
          <w:rFonts w:ascii="Verdana" w:hAnsi="Verdana" w:cs="Times New Roman"/>
          <w:b/>
          <w:color w:val="333333"/>
          <w:sz w:val="20"/>
          <w:szCs w:val="20"/>
          <w:lang w:val="en" w:eastAsia="en-NZ"/>
        </w:rPr>
        <w:t xml:space="preserve">– </w:t>
      </w:r>
      <w:r w:rsidR="00E04DE3" w:rsidRPr="00493CCB">
        <w:rPr>
          <w:rFonts w:ascii="Verdana" w:hAnsi="Verdana" w:cs="Times New Roman"/>
          <w:color w:val="333333"/>
          <w:sz w:val="20"/>
          <w:szCs w:val="20"/>
          <w:lang w:val="en" w:eastAsia="en-NZ"/>
        </w:rPr>
        <w:t xml:space="preserve">the state of </w:t>
      </w:r>
      <w:proofErr w:type="spellStart"/>
      <w:r w:rsidR="00E04DE3" w:rsidRPr="00493CCB">
        <w:rPr>
          <w:rFonts w:cstheme="minorHAnsi"/>
          <w:color w:val="333333"/>
          <w:sz w:val="20"/>
          <w:szCs w:val="20"/>
          <w:lang w:val="en" w:eastAsia="en-NZ"/>
        </w:rPr>
        <w:t>be</w:t>
      </w:r>
      <w:r w:rsidR="00E04DE3" w:rsidRPr="00493CCB">
        <w:rPr>
          <w:rFonts w:ascii="Verdana" w:hAnsi="Verdana" w:cs="Times New Roman"/>
          <w:color w:val="333333"/>
          <w:sz w:val="20"/>
          <w:szCs w:val="20"/>
          <w:lang w:val="en" w:eastAsia="en-NZ"/>
        </w:rPr>
        <w:t>i</w:t>
      </w:r>
      <w:proofErr w:type="spellEnd"/>
      <w:r w:rsidR="00E04DE3" w:rsidRPr="00493CCB">
        <w:rPr>
          <w:sz w:val="20"/>
          <w:szCs w:val="20"/>
          <w:lang w:eastAsia="en-NZ"/>
        </w:rPr>
        <w:t>ng parallel or</w:t>
      </w:r>
      <w:r w:rsidR="00F1386E" w:rsidRPr="00493CCB">
        <w:rPr>
          <w:sz w:val="20"/>
          <w:szCs w:val="20"/>
          <w:lang w:eastAsia="en-NZ"/>
        </w:rPr>
        <w:t xml:space="preserve"> corresponding in some way.</w:t>
      </w:r>
      <w:r w:rsidR="00E04DE3" w:rsidRPr="00493CCB">
        <w:rPr>
          <w:sz w:val="20"/>
          <w:szCs w:val="20"/>
          <w:lang w:eastAsia="en-NZ"/>
        </w:rPr>
        <w:t xml:space="preserve"> </w:t>
      </w:r>
      <w:r w:rsidR="00F1386E" w:rsidRPr="00493CCB">
        <w:rPr>
          <w:sz w:val="20"/>
          <w:szCs w:val="20"/>
          <w:lang w:eastAsia="en-NZ"/>
        </w:rPr>
        <w:t>The use of successive verbal constructions in poetry or prose that correspond in grammatical struct</w:t>
      </w:r>
      <w:r w:rsidR="004011EF" w:rsidRPr="00493CCB">
        <w:rPr>
          <w:sz w:val="20"/>
          <w:szCs w:val="20"/>
          <w:lang w:eastAsia="en-NZ"/>
        </w:rPr>
        <w:t xml:space="preserve">ure, sound, meter, meaning, </w:t>
      </w:r>
      <w:proofErr w:type="spellStart"/>
      <w:r w:rsidR="004011EF" w:rsidRPr="00493CCB">
        <w:rPr>
          <w:sz w:val="20"/>
          <w:szCs w:val="20"/>
          <w:lang w:eastAsia="en-NZ"/>
        </w:rPr>
        <w:t>etc</w:t>
      </w:r>
      <w:proofErr w:type="spellEnd"/>
      <w:r w:rsidR="004011EF" w:rsidRPr="00493CCB">
        <w:rPr>
          <w:sz w:val="20"/>
          <w:szCs w:val="20"/>
          <w:lang w:eastAsia="en-NZ"/>
        </w:rPr>
        <w:t>: “When you are right, you cannot be too radical; when you are wrong, you cannot be too conservative”</w:t>
      </w:r>
    </w:p>
    <w:p w:rsidR="00A11BB0" w:rsidRPr="00493CCB" w:rsidRDefault="00A11BB0" w:rsidP="00A11BB0">
      <w:pPr>
        <w:pStyle w:val="NoSpacing"/>
        <w:rPr>
          <w:sz w:val="20"/>
          <w:szCs w:val="20"/>
          <w:lang w:eastAsia="en-NZ"/>
        </w:rPr>
      </w:pPr>
    </w:p>
    <w:p w:rsidR="008C342F" w:rsidRPr="00493CCB" w:rsidRDefault="008C342F" w:rsidP="00A11BB0">
      <w:pPr>
        <w:pStyle w:val="NoSpacing"/>
        <w:rPr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>Simile</w:t>
      </w:r>
      <w:r w:rsidRPr="00493CCB">
        <w:rPr>
          <w:b/>
          <w:sz w:val="20"/>
          <w:szCs w:val="20"/>
        </w:rPr>
        <w:t xml:space="preserve"> – </w:t>
      </w:r>
      <w:r w:rsidRPr="00493CCB">
        <w:rPr>
          <w:sz w:val="20"/>
          <w:szCs w:val="20"/>
        </w:rPr>
        <w:t>the comparison of one thing with another usually using ‘like’ or ‘as’</w:t>
      </w:r>
      <w:r w:rsidR="00E04DE3" w:rsidRPr="00493CCB">
        <w:rPr>
          <w:sz w:val="20"/>
          <w:szCs w:val="20"/>
        </w:rPr>
        <w:t>: ‘</w:t>
      </w:r>
      <w:r w:rsidR="00A11BB0" w:rsidRPr="00493CCB">
        <w:rPr>
          <w:sz w:val="20"/>
          <w:szCs w:val="20"/>
        </w:rPr>
        <w:t>My love is like a red, red rose’</w:t>
      </w:r>
    </w:p>
    <w:p w:rsidR="00A11BB0" w:rsidRPr="00493CCB" w:rsidRDefault="00A11BB0" w:rsidP="00A11BB0">
      <w:pPr>
        <w:pStyle w:val="NoSpacing"/>
        <w:rPr>
          <w:sz w:val="20"/>
          <w:szCs w:val="20"/>
        </w:rPr>
      </w:pPr>
    </w:p>
    <w:p w:rsidR="008C342F" w:rsidRPr="00493CCB" w:rsidRDefault="008C342F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>Metaphor –</w:t>
      </w:r>
      <w:r w:rsidRPr="00493CCB">
        <w:rPr>
          <w:rFonts w:ascii="Verdana" w:hAnsi="Verdana"/>
          <w:sz w:val="20"/>
          <w:szCs w:val="20"/>
        </w:rPr>
        <w:t xml:space="preserve"> </w:t>
      </w:r>
      <w:r w:rsidR="00F70661" w:rsidRPr="00493CCB">
        <w:rPr>
          <w:rFonts w:ascii="Verdana" w:hAnsi="Verdana"/>
          <w:sz w:val="20"/>
          <w:szCs w:val="20"/>
        </w:rPr>
        <w:t xml:space="preserve">an implied </w:t>
      </w:r>
      <w:r w:rsidRPr="00493CCB">
        <w:rPr>
          <w:rFonts w:ascii="Verdana" w:hAnsi="Verdana"/>
          <w:sz w:val="20"/>
          <w:szCs w:val="20"/>
        </w:rPr>
        <w:t>comparis</w:t>
      </w:r>
      <w:r w:rsidR="00F70661" w:rsidRPr="00493CCB">
        <w:rPr>
          <w:rFonts w:ascii="Verdana" w:hAnsi="Verdana"/>
          <w:sz w:val="20"/>
          <w:szCs w:val="20"/>
        </w:rPr>
        <w:t xml:space="preserve">on is made between two unlike </w:t>
      </w:r>
      <w:r w:rsidRPr="00493CCB">
        <w:rPr>
          <w:rFonts w:ascii="Verdana" w:hAnsi="Verdana"/>
          <w:sz w:val="20"/>
          <w:szCs w:val="20"/>
        </w:rPr>
        <w:t>thing</w:t>
      </w:r>
      <w:r w:rsidR="00F70661" w:rsidRPr="00493CCB">
        <w:rPr>
          <w:rFonts w:ascii="Verdana" w:hAnsi="Verdana"/>
          <w:sz w:val="20"/>
          <w:szCs w:val="20"/>
        </w:rPr>
        <w:t>s that have something in common</w:t>
      </w:r>
      <w:r w:rsidR="00A11BB0" w:rsidRPr="00493CCB">
        <w:rPr>
          <w:rFonts w:ascii="Verdana" w:hAnsi="Verdana"/>
          <w:sz w:val="20"/>
          <w:szCs w:val="20"/>
        </w:rPr>
        <w:t>: ‘Hope is a thing with feathers’</w:t>
      </w:r>
    </w:p>
    <w:p w:rsidR="00E04DE3" w:rsidRPr="00493CCB" w:rsidRDefault="00E04DE3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Extended Metaphor – </w:t>
      </w:r>
      <w:r w:rsidRPr="00493CCB">
        <w:rPr>
          <w:rFonts w:ascii="Verdana" w:hAnsi="Verdana"/>
          <w:sz w:val="20"/>
          <w:szCs w:val="20"/>
        </w:rPr>
        <w:t>the ex</w:t>
      </w:r>
      <w:r w:rsidR="00A11BB0" w:rsidRPr="00493CCB">
        <w:rPr>
          <w:rFonts w:ascii="Verdana" w:hAnsi="Verdana"/>
          <w:sz w:val="20"/>
          <w:szCs w:val="20"/>
        </w:rPr>
        <w:t>tension of a metaphor in text: ‘</w:t>
      </w:r>
      <w:r w:rsidRPr="00493CCB">
        <w:rPr>
          <w:rFonts w:ascii="Verdana" w:hAnsi="Verdana"/>
          <w:sz w:val="20"/>
          <w:szCs w:val="20"/>
        </w:rPr>
        <w:t xml:space="preserve">Hope is the thing with </w:t>
      </w:r>
      <w:r w:rsidRPr="00493CCB">
        <w:rPr>
          <w:rFonts w:ascii="Verdana" w:hAnsi="Verdana"/>
          <w:b/>
          <w:sz w:val="20"/>
          <w:szCs w:val="20"/>
        </w:rPr>
        <w:t>feathers</w:t>
      </w:r>
      <w:r w:rsidRPr="00493CCB">
        <w:rPr>
          <w:rFonts w:ascii="Verdana" w:hAnsi="Verdana"/>
          <w:sz w:val="20"/>
          <w:szCs w:val="20"/>
        </w:rPr>
        <w:t>, that</w:t>
      </w:r>
      <w:r w:rsidRPr="00493CCB">
        <w:rPr>
          <w:rFonts w:ascii="Verdana" w:hAnsi="Verdana"/>
          <w:b/>
          <w:sz w:val="20"/>
          <w:szCs w:val="20"/>
        </w:rPr>
        <w:t xml:space="preserve"> perches</w:t>
      </w:r>
      <w:r w:rsidR="00A11BB0" w:rsidRPr="00493CCB">
        <w:rPr>
          <w:rFonts w:ascii="Verdana" w:hAnsi="Verdana"/>
          <w:sz w:val="20"/>
          <w:szCs w:val="20"/>
        </w:rPr>
        <w:t xml:space="preserve"> in the soul’</w:t>
      </w:r>
    </w:p>
    <w:p w:rsidR="00E04DE3" w:rsidRPr="00493CCB" w:rsidRDefault="00F70661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Alliteration – </w:t>
      </w:r>
      <w:r w:rsidRPr="00493CCB">
        <w:rPr>
          <w:rFonts w:ascii="Verdana" w:hAnsi="Verdana"/>
          <w:sz w:val="20"/>
          <w:szCs w:val="20"/>
        </w:rPr>
        <w:t xml:space="preserve">repetition of </w:t>
      </w:r>
      <w:r w:rsidR="00A11BB0" w:rsidRPr="00493CCB">
        <w:rPr>
          <w:rFonts w:ascii="Verdana" w:hAnsi="Verdana"/>
          <w:sz w:val="20"/>
          <w:szCs w:val="20"/>
        </w:rPr>
        <w:t>consonants: ‘</w:t>
      </w:r>
      <w:r w:rsidR="00E04DE3" w:rsidRPr="00493CCB">
        <w:rPr>
          <w:rFonts w:ascii="Verdana" w:hAnsi="Verdana"/>
          <w:sz w:val="20"/>
          <w:szCs w:val="20"/>
        </w:rPr>
        <w:t>Peter Piper picked a peck of pickled pepp</w:t>
      </w:r>
      <w:r w:rsidR="00A11BB0" w:rsidRPr="00493CCB">
        <w:rPr>
          <w:rFonts w:ascii="Verdana" w:hAnsi="Verdana"/>
          <w:sz w:val="20"/>
          <w:szCs w:val="20"/>
        </w:rPr>
        <w:t>er’</w:t>
      </w:r>
    </w:p>
    <w:p w:rsidR="002954B9" w:rsidRPr="00493CCB" w:rsidRDefault="00F70661" w:rsidP="002954B9">
      <w:pPr>
        <w:shd w:val="clear" w:color="auto" w:fill="FFFFFF"/>
        <w:spacing w:after="360" w:line="240" w:lineRule="auto"/>
        <w:rPr>
          <w:rFonts w:ascii="Verdana" w:hAnsi="Verdana"/>
          <w:b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Assonance – </w:t>
      </w:r>
      <w:r w:rsidR="00A11BB0" w:rsidRPr="00493CCB">
        <w:rPr>
          <w:rFonts w:ascii="Verdana" w:hAnsi="Verdana"/>
          <w:sz w:val="20"/>
          <w:szCs w:val="20"/>
        </w:rPr>
        <w:t>repetition of vowel sounds: ‘Hear the mellow wedding bells’</w:t>
      </w:r>
      <w:r w:rsidR="002954B9" w:rsidRPr="00493CCB">
        <w:rPr>
          <w:rFonts w:ascii="Verdana" w:hAnsi="Verdana"/>
          <w:b/>
          <w:sz w:val="20"/>
          <w:szCs w:val="20"/>
        </w:rPr>
        <w:t xml:space="preserve"> </w:t>
      </w:r>
    </w:p>
    <w:p w:rsidR="00F70661" w:rsidRPr="00493CCB" w:rsidRDefault="002954B9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Onomatopoeia – </w:t>
      </w:r>
      <w:r w:rsidRPr="00493CCB">
        <w:rPr>
          <w:rFonts w:ascii="Verdana" w:hAnsi="Verdana"/>
          <w:sz w:val="20"/>
          <w:szCs w:val="20"/>
        </w:rPr>
        <w:t>words that sound like their meaning</w:t>
      </w:r>
    </w:p>
    <w:p w:rsidR="00F70661" w:rsidRPr="00493CCB" w:rsidRDefault="00F70661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Personification – </w:t>
      </w:r>
      <w:r w:rsidR="004011EF" w:rsidRPr="00493CCB">
        <w:rPr>
          <w:rFonts w:ascii="Verdana" w:hAnsi="Verdana"/>
          <w:sz w:val="20"/>
          <w:szCs w:val="20"/>
        </w:rPr>
        <w:t xml:space="preserve">giving </w:t>
      </w:r>
      <w:proofErr w:type="gramStart"/>
      <w:r w:rsidR="004011EF" w:rsidRPr="00493CCB">
        <w:rPr>
          <w:rFonts w:ascii="Verdana" w:hAnsi="Verdana"/>
          <w:sz w:val="20"/>
          <w:szCs w:val="20"/>
        </w:rPr>
        <w:t xml:space="preserve">an </w:t>
      </w:r>
      <w:r w:rsidRPr="00493CCB">
        <w:rPr>
          <w:rFonts w:ascii="Verdana" w:hAnsi="Verdana"/>
          <w:sz w:val="20"/>
          <w:szCs w:val="20"/>
        </w:rPr>
        <w:t>inanimate object human characteristics</w:t>
      </w:r>
      <w:proofErr w:type="gramEnd"/>
      <w:r w:rsidR="00A11BB0" w:rsidRPr="00493CCB">
        <w:rPr>
          <w:rFonts w:ascii="Verdana" w:hAnsi="Verdana"/>
          <w:sz w:val="20"/>
          <w:szCs w:val="20"/>
        </w:rPr>
        <w:t>: ‘</w:t>
      </w:r>
      <w:r w:rsidR="00CD1007" w:rsidRPr="00493CCB">
        <w:rPr>
          <w:rFonts w:ascii="Verdana" w:hAnsi="Verdana"/>
          <w:sz w:val="20"/>
          <w:szCs w:val="20"/>
        </w:rPr>
        <w:t>T</w:t>
      </w:r>
      <w:r w:rsidR="00A11BB0" w:rsidRPr="00493CCB">
        <w:rPr>
          <w:rFonts w:ascii="Verdana" w:hAnsi="Verdana"/>
          <w:sz w:val="20"/>
          <w:szCs w:val="20"/>
        </w:rPr>
        <w:t>he tree scratched at the window’</w:t>
      </w:r>
    </w:p>
    <w:p w:rsidR="00F70661" w:rsidRPr="00493CCB" w:rsidRDefault="00F70661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Euphemism – </w:t>
      </w:r>
      <w:r w:rsidRPr="00493CCB">
        <w:rPr>
          <w:rFonts w:ascii="Verdana" w:hAnsi="Verdana"/>
          <w:sz w:val="20"/>
          <w:szCs w:val="20"/>
        </w:rPr>
        <w:t>softening s</w:t>
      </w:r>
      <w:r w:rsidR="00C8598A" w:rsidRPr="00493CCB">
        <w:rPr>
          <w:rFonts w:ascii="Verdana" w:hAnsi="Verdana"/>
          <w:sz w:val="20"/>
          <w:szCs w:val="20"/>
        </w:rPr>
        <w:t>o</w:t>
      </w:r>
      <w:r w:rsidRPr="00493CCB">
        <w:rPr>
          <w:rFonts w:ascii="Verdana" w:hAnsi="Verdana"/>
          <w:sz w:val="20"/>
          <w:szCs w:val="20"/>
        </w:rPr>
        <w:t>m</w:t>
      </w:r>
      <w:r w:rsidR="00C8598A" w:rsidRPr="00493CCB">
        <w:rPr>
          <w:rFonts w:ascii="Verdana" w:hAnsi="Verdana"/>
          <w:sz w:val="20"/>
          <w:szCs w:val="20"/>
        </w:rPr>
        <w:t>e</w:t>
      </w:r>
      <w:r w:rsidRPr="00493CCB">
        <w:rPr>
          <w:rFonts w:ascii="Verdana" w:hAnsi="Verdana"/>
          <w:sz w:val="20"/>
          <w:szCs w:val="20"/>
        </w:rPr>
        <w:t>thing that is otherwise harsh</w:t>
      </w:r>
      <w:r w:rsidR="00A11BB0" w:rsidRPr="00493CCB">
        <w:rPr>
          <w:rFonts w:ascii="Verdana" w:hAnsi="Verdana"/>
          <w:sz w:val="20"/>
          <w:szCs w:val="20"/>
        </w:rPr>
        <w:t>: ‘</w:t>
      </w:r>
      <w:r w:rsidR="00CD1007" w:rsidRPr="00493CCB">
        <w:rPr>
          <w:rFonts w:ascii="Verdana" w:hAnsi="Verdana"/>
          <w:sz w:val="20"/>
          <w:szCs w:val="20"/>
        </w:rPr>
        <w:t>The old man died pe</w:t>
      </w:r>
      <w:r w:rsidR="00A11BB0" w:rsidRPr="00493CCB">
        <w:rPr>
          <w:rFonts w:ascii="Verdana" w:hAnsi="Verdana"/>
          <w:sz w:val="20"/>
          <w:szCs w:val="20"/>
        </w:rPr>
        <w:t>acefully in his sleep’</w:t>
      </w:r>
    </w:p>
    <w:p w:rsidR="00F70661" w:rsidRPr="00493CCB" w:rsidRDefault="00F70661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Allusion – </w:t>
      </w:r>
      <w:r w:rsidRPr="00493CCB">
        <w:rPr>
          <w:rFonts w:ascii="Verdana" w:hAnsi="Verdana"/>
          <w:sz w:val="20"/>
          <w:szCs w:val="20"/>
        </w:rPr>
        <w:t>a reference</w:t>
      </w:r>
      <w:r w:rsidR="00D96DB4" w:rsidRPr="00493CCB">
        <w:rPr>
          <w:rFonts w:ascii="Verdana" w:hAnsi="Verdana"/>
          <w:sz w:val="20"/>
          <w:szCs w:val="20"/>
        </w:rPr>
        <w:t xml:space="preserve"> to another work of literature, person, place or event in history</w:t>
      </w:r>
      <w:r w:rsidR="00A11BB0" w:rsidRPr="00493CCB">
        <w:rPr>
          <w:rFonts w:ascii="Verdana" w:hAnsi="Verdana"/>
          <w:sz w:val="20"/>
          <w:szCs w:val="20"/>
        </w:rPr>
        <w:t>: ‘</w:t>
      </w:r>
      <w:r w:rsidR="002667F6" w:rsidRPr="00493CCB">
        <w:rPr>
          <w:rFonts w:ascii="Verdana" w:hAnsi="Verdana"/>
          <w:sz w:val="20"/>
          <w:szCs w:val="20"/>
        </w:rPr>
        <w:t xml:space="preserve">I was surprised his nose </w:t>
      </w:r>
      <w:r w:rsidR="00A11BB0" w:rsidRPr="00493CCB">
        <w:rPr>
          <w:rFonts w:ascii="Verdana" w:hAnsi="Verdana"/>
          <w:sz w:val="20"/>
          <w:szCs w:val="20"/>
        </w:rPr>
        <w:t>was not growing like Pinocchio’s’</w:t>
      </w:r>
    </w:p>
    <w:p w:rsidR="00D96DB4" w:rsidRPr="00493CCB" w:rsidRDefault="00D96DB4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Narrative Style – </w:t>
      </w:r>
      <w:r w:rsidRPr="00493CCB">
        <w:rPr>
          <w:rFonts w:ascii="Verdana" w:hAnsi="Verdana"/>
          <w:sz w:val="20"/>
          <w:szCs w:val="20"/>
        </w:rPr>
        <w:t>The style the author adopt</w:t>
      </w:r>
      <w:r w:rsidR="003A480C" w:rsidRPr="00493CCB">
        <w:rPr>
          <w:rFonts w:ascii="Verdana" w:hAnsi="Verdana"/>
          <w:sz w:val="20"/>
          <w:szCs w:val="20"/>
        </w:rPr>
        <w:t>s in his writing</w:t>
      </w:r>
      <w:r w:rsidR="004011EF" w:rsidRPr="00493CCB">
        <w:rPr>
          <w:rFonts w:ascii="Verdana" w:hAnsi="Verdana"/>
          <w:sz w:val="20"/>
          <w:szCs w:val="20"/>
        </w:rPr>
        <w:t xml:space="preserve"> </w:t>
      </w:r>
      <w:proofErr w:type="spellStart"/>
      <w:r w:rsidR="004011EF" w:rsidRPr="00493CCB">
        <w:rPr>
          <w:rFonts w:ascii="Verdana" w:hAnsi="Verdana"/>
          <w:sz w:val="20"/>
          <w:szCs w:val="20"/>
        </w:rPr>
        <w:t>i.e</w:t>
      </w:r>
      <w:proofErr w:type="spellEnd"/>
      <w:r w:rsidR="004011EF" w:rsidRPr="00493CCB">
        <w:rPr>
          <w:rFonts w:ascii="Verdana" w:hAnsi="Verdana"/>
          <w:sz w:val="20"/>
          <w:szCs w:val="20"/>
        </w:rPr>
        <w:t xml:space="preserve"> </w:t>
      </w:r>
      <w:r w:rsidR="004011EF" w:rsidRPr="00493CCB">
        <w:rPr>
          <w:rFonts w:ascii="Verdana" w:hAnsi="Verdana"/>
          <w:b/>
          <w:sz w:val="20"/>
          <w:szCs w:val="20"/>
        </w:rPr>
        <w:t xml:space="preserve">how </w:t>
      </w:r>
      <w:r w:rsidR="004011EF" w:rsidRPr="00493CCB">
        <w:rPr>
          <w:rFonts w:ascii="Verdana" w:hAnsi="Verdana"/>
          <w:sz w:val="20"/>
          <w:szCs w:val="20"/>
        </w:rPr>
        <w:t>he says something</w:t>
      </w:r>
    </w:p>
    <w:p w:rsidR="003A480C" w:rsidRPr="00493CCB" w:rsidRDefault="003A480C" w:rsidP="008C342F">
      <w:pPr>
        <w:shd w:val="clear" w:color="auto" w:fill="FFFFFF"/>
        <w:spacing w:after="360" w:line="240" w:lineRule="auto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Contrast – </w:t>
      </w:r>
      <w:r w:rsidRPr="00493CCB">
        <w:rPr>
          <w:rFonts w:ascii="Verdana" w:hAnsi="Verdana"/>
          <w:sz w:val="20"/>
          <w:szCs w:val="20"/>
        </w:rPr>
        <w:t>to set in opposition in order to show or to emphasise differences</w:t>
      </w:r>
    </w:p>
    <w:p w:rsidR="00F737C1" w:rsidRPr="00493CCB" w:rsidRDefault="007A1673" w:rsidP="00A11BB0">
      <w:pPr>
        <w:pStyle w:val="NoSpacing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Narrative </w:t>
      </w:r>
      <w:proofErr w:type="gramStart"/>
      <w:r w:rsidRPr="00493CCB">
        <w:rPr>
          <w:rFonts w:ascii="Verdana" w:hAnsi="Verdana"/>
          <w:b/>
          <w:sz w:val="20"/>
          <w:szCs w:val="20"/>
        </w:rPr>
        <w:t>Perspective</w:t>
      </w:r>
      <w:r w:rsidRPr="00493CCB">
        <w:rPr>
          <w:rFonts w:ascii="Verdana" w:hAnsi="Verdana"/>
          <w:sz w:val="20"/>
          <w:szCs w:val="20"/>
        </w:rPr>
        <w:t xml:space="preserve"> </w:t>
      </w:r>
      <w:r w:rsidR="00F737C1" w:rsidRPr="00493CCB">
        <w:rPr>
          <w:rFonts w:ascii="Verdana" w:hAnsi="Verdana"/>
          <w:sz w:val="20"/>
          <w:szCs w:val="20"/>
        </w:rPr>
        <w:t>:</w:t>
      </w:r>
      <w:proofErr w:type="gramEnd"/>
      <w:r w:rsidRPr="00493CCB">
        <w:rPr>
          <w:rFonts w:ascii="Verdana" w:hAnsi="Verdana"/>
          <w:sz w:val="20"/>
          <w:szCs w:val="20"/>
        </w:rPr>
        <w:t>–</w:t>
      </w:r>
    </w:p>
    <w:p w:rsidR="00F737C1" w:rsidRPr="00493CCB" w:rsidRDefault="007A1673" w:rsidP="00F737C1">
      <w:pPr>
        <w:pStyle w:val="NoSpacing"/>
        <w:rPr>
          <w:sz w:val="20"/>
          <w:szCs w:val="20"/>
        </w:rPr>
      </w:pPr>
      <w:r w:rsidRPr="00493CCB">
        <w:rPr>
          <w:b/>
          <w:sz w:val="20"/>
          <w:szCs w:val="20"/>
        </w:rPr>
        <w:t xml:space="preserve"> </w:t>
      </w:r>
      <w:r w:rsidRPr="00493CCB">
        <w:rPr>
          <w:i/>
          <w:sz w:val="20"/>
          <w:szCs w:val="20"/>
        </w:rPr>
        <w:t>First-Person</w:t>
      </w:r>
      <w:r w:rsidRPr="00493CCB">
        <w:rPr>
          <w:sz w:val="20"/>
          <w:szCs w:val="20"/>
        </w:rPr>
        <w:t>: The narrator tells “I” or “my” story, could also be “we” or “our”</w:t>
      </w:r>
      <w:r w:rsidR="00F737C1" w:rsidRPr="00493CCB">
        <w:rPr>
          <w:sz w:val="20"/>
          <w:szCs w:val="20"/>
        </w:rPr>
        <w:t xml:space="preserve"> story</w:t>
      </w:r>
    </w:p>
    <w:p w:rsidR="00F737C1" w:rsidRPr="00493CCB" w:rsidRDefault="007A1673" w:rsidP="00F737C1">
      <w:pPr>
        <w:pStyle w:val="NoSpacing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sz w:val="20"/>
          <w:szCs w:val="20"/>
        </w:rPr>
        <w:t xml:space="preserve"> </w:t>
      </w:r>
      <w:r w:rsidRPr="00493CCB">
        <w:rPr>
          <w:rFonts w:ascii="Verdana" w:hAnsi="Verdana"/>
          <w:i/>
          <w:sz w:val="20"/>
          <w:szCs w:val="20"/>
        </w:rPr>
        <w:t>Second- Person</w:t>
      </w:r>
      <w:r w:rsidRPr="00493CCB">
        <w:rPr>
          <w:rFonts w:ascii="Verdana" w:hAnsi="Verdana"/>
          <w:sz w:val="20"/>
          <w:szCs w:val="20"/>
        </w:rPr>
        <w:t>: The narrator tells “you” or “your”</w:t>
      </w:r>
      <w:r w:rsidR="00F737C1" w:rsidRPr="00493CCB">
        <w:rPr>
          <w:rFonts w:ascii="Verdana" w:hAnsi="Verdana"/>
          <w:sz w:val="20"/>
          <w:szCs w:val="20"/>
        </w:rPr>
        <w:t xml:space="preserve"> story</w:t>
      </w:r>
    </w:p>
    <w:p w:rsidR="00F737C1" w:rsidRPr="00493CCB" w:rsidRDefault="007A1673" w:rsidP="00F737C1">
      <w:pPr>
        <w:pStyle w:val="NoSpacing"/>
        <w:rPr>
          <w:sz w:val="20"/>
          <w:szCs w:val="20"/>
        </w:rPr>
      </w:pPr>
      <w:r w:rsidRPr="00493CCB">
        <w:rPr>
          <w:sz w:val="20"/>
          <w:szCs w:val="20"/>
        </w:rPr>
        <w:t xml:space="preserve"> </w:t>
      </w:r>
      <w:r w:rsidRPr="00493CCB">
        <w:rPr>
          <w:i/>
          <w:sz w:val="20"/>
          <w:szCs w:val="20"/>
        </w:rPr>
        <w:t>Third-Person</w:t>
      </w:r>
      <w:r w:rsidRPr="00493CCB">
        <w:rPr>
          <w:sz w:val="20"/>
          <w:szCs w:val="20"/>
        </w:rPr>
        <w:t>: the narrator tells “his” or “her”</w:t>
      </w:r>
      <w:r w:rsidR="00F737C1" w:rsidRPr="00493CCB">
        <w:rPr>
          <w:sz w:val="20"/>
          <w:szCs w:val="20"/>
        </w:rPr>
        <w:t xml:space="preserve"> story, but does not reveal any character’s thoughts or feelings</w:t>
      </w:r>
    </w:p>
    <w:p w:rsidR="00C8598A" w:rsidRPr="00493CCB" w:rsidRDefault="007A1673" w:rsidP="00F737C1">
      <w:pPr>
        <w:pStyle w:val="NoSpacing"/>
        <w:rPr>
          <w:sz w:val="20"/>
          <w:szCs w:val="20"/>
        </w:rPr>
      </w:pPr>
      <w:r w:rsidRPr="00493CCB">
        <w:rPr>
          <w:sz w:val="20"/>
          <w:szCs w:val="20"/>
        </w:rPr>
        <w:t xml:space="preserve"> </w:t>
      </w:r>
      <w:r w:rsidRPr="00493CCB">
        <w:rPr>
          <w:i/>
          <w:sz w:val="20"/>
          <w:szCs w:val="20"/>
        </w:rPr>
        <w:t>Omniscient</w:t>
      </w:r>
      <w:r w:rsidR="00F737C1" w:rsidRPr="00493CCB">
        <w:rPr>
          <w:i/>
          <w:sz w:val="20"/>
          <w:szCs w:val="20"/>
        </w:rPr>
        <w:t xml:space="preserve"> Point of View</w:t>
      </w:r>
      <w:r w:rsidR="004011EF" w:rsidRPr="00493CCB">
        <w:rPr>
          <w:sz w:val="20"/>
          <w:szCs w:val="20"/>
        </w:rPr>
        <w:t>: an unknown</w:t>
      </w:r>
      <w:r w:rsidRPr="00493CCB">
        <w:rPr>
          <w:sz w:val="20"/>
          <w:szCs w:val="20"/>
        </w:rPr>
        <w:t xml:space="preserve"> </w:t>
      </w:r>
      <w:r w:rsidR="00F737C1" w:rsidRPr="00493CCB">
        <w:rPr>
          <w:sz w:val="20"/>
          <w:szCs w:val="20"/>
        </w:rPr>
        <w:t xml:space="preserve">narrator </w:t>
      </w:r>
      <w:r w:rsidR="004011EF" w:rsidRPr="00493CCB">
        <w:rPr>
          <w:sz w:val="20"/>
          <w:szCs w:val="20"/>
        </w:rPr>
        <w:t xml:space="preserve">who </w:t>
      </w:r>
      <w:r w:rsidR="00F737C1" w:rsidRPr="00493CCB">
        <w:rPr>
          <w:sz w:val="20"/>
          <w:szCs w:val="20"/>
        </w:rPr>
        <w:t>knows everything that needs to be known about the actions and events and has privileged access to the character’s thoughts, feelings and motives</w:t>
      </w:r>
    </w:p>
    <w:p w:rsidR="00A11BB0" w:rsidRPr="00493CCB" w:rsidRDefault="00A11BB0" w:rsidP="00F737C1">
      <w:pPr>
        <w:pStyle w:val="NoSpacing"/>
        <w:rPr>
          <w:sz w:val="20"/>
          <w:szCs w:val="20"/>
        </w:rPr>
      </w:pPr>
    </w:p>
    <w:p w:rsidR="00C8598A" w:rsidRPr="00493CCB" w:rsidRDefault="00C8598A" w:rsidP="00F737C1">
      <w:pPr>
        <w:pStyle w:val="NoSpacing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Tone – </w:t>
      </w:r>
      <w:r w:rsidRPr="00493CCB">
        <w:rPr>
          <w:rFonts w:ascii="Verdana" w:hAnsi="Verdana"/>
          <w:sz w:val="20"/>
          <w:szCs w:val="20"/>
        </w:rPr>
        <w:t>the expression of the literary speaker’s attitude to his listener and the material he is addressing</w:t>
      </w:r>
    </w:p>
    <w:p w:rsidR="00A11BB0" w:rsidRPr="00493CCB" w:rsidRDefault="00A11BB0" w:rsidP="00F737C1">
      <w:pPr>
        <w:pStyle w:val="NoSpacing"/>
        <w:rPr>
          <w:rFonts w:ascii="Verdana" w:hAnsi="Verdana"/>
          <w:sz w:val="20"/>
          <w:szCs w:val="20"/>
        </w:rPr>
      </w:pPr>
    </w:p>
    <w:p w:rsidR="002667F6" w:rsidRPr="00493CCB" w:rsidRDefault="00C8598A" w:rsidP="00F737C1">
      <w:pPr>
        <w:pStyle w:val="NoSpacing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Listing – </w:t>
      </w:r>
      <w:r w:rsidR="004011EF" w:rsidRPr="00493CCB">
        <w:rPr>
          <w:rFonts w:ascii="Verdana" w:hAnsi="Verdana"/>
          <w:sz w:val="20"/>
          <w:szCs w:val="20"/>
        </w:rPr>
        <w:t>a list is</w:t>
      </w:r>
      <w:r w:rsidRPr="00493CCB">
        <w:rPr>
          <w:rFonts w:ascii="Verdana" w:hAnsi="Verdana"/>
          <w:sz w:val="20"/>
          <w:szCs w:val="20"/>
        </w:rPr>
        <w:t xml:space="preserve"> formed in a piece of writing that helps to build an image, emotion or atmosphere in a text</w:t>
      </w:r>
    </w:p>
    <w:p w:rsidR="00A11BB0" w:rsidRPr="00493CCB" w:rsidRDefault="00A11BB0" w:rsidP="00F737C1">
      <w:pPr>
        <w:pStyle w:val="NoSpacing"/>
        <w:rPr>
          <w:rFonts w:ascii="Verdana" w:hAnsi="Verdana"/>
          <w:sz w:val="20"/>
          <w:szCs w:val="20"/>
        </w:rPr>
      </w:pPr>
    </w:p>
    <w:p w:rsidR="00C441B7" w:rsidRPr="00493CCB" w:rsidRDefault="002667F6" w:rsidP="00F737C1">
      <w:pPr>
        <w:pStyle w:val="NoSpacing"/>
        <w:rPr>
          <w:rFonts w:ascii="Verdana" w:hAnsi="Verdana"/>
          <w:sz w:val="20"/>
          <w:szCs w:val="20"/>
        </w:rPr>
      </w:pPr>
      <w:r w:rsidRPr="00493CCB">
        <w:rPr>
          <w:rFonts w:ascii="Verdana" w:hAnsi="Verdana"/>
          <w:b/>
          <w:sz w:val="20"/>
          <w:szCs w:val="20"/>
        </w:rPr>
        <w:t xml:space="preserve">Juxtaposition – </w:t>
      </w:r>
      <w:r w:rsidRPr="00493CCB">
        <w:rPr>
          <w:rFonts w:ascii="Verdana" w:hAnsi="Verdana"/>
          <w:sz w:val="20"/>
          <w:szCs w:val="20"/>
        </w:rPr>
        <w:t>contrasting ideas, feelings, attitudes side-by-side: “she’s pretty ugly”</w:t>
      </w:r>
    </w:p>
    <w:p w:rsidR="004011EF" w:rsidRPr="00493CCB" w:rsidRDefault="004011EF" w:rsidP="00F737C1">
      <w:pPr>
        <w:pStyle w:val="NoSpacing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4011EF" w:rsidRPr="00493C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F44D3"/>
    <w:multiLevelType w:val="multilevel"/>
    <w:tmpl w:val="33BAB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6E"/>
    <w:rsid w:val="0016036C"/>
    <w:rsid w:val="002667F6"/>
    <w:rsid w:val="002954B9"/>
    <w:rsid w:val="003A480C"/>
    <w:rsid w:val="004011EF"/>
    <w:rsid w:val="00493CCB"/>
    <w:rsid w:val="007A1673"/>
    <w:rsid w:val="008C342F"/>
    <w:rsid w:val="009C6E86"/>
    <w:rsid w:val="00A11BB0"/>
    <w:rsid w:val="00C441B7"/>
    <w:rsid w:val="00C8598A"/>
    <w:rsid w:val="00CD1007"/>
    <w:rsid w:val="00D96DB4"/>
    <w:rsid w:val="00E04DE3"/>
    <w:rsid w:val="00E85443"/>
    <w:rsid w:val="00F1386E"/>
    <w:rsid w:val="00F70661"/>
    <w:rsid w:val="00F737C1"/>
    <w:rsid w:val="00FB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37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37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6335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0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4114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474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2015-06-18T01:33:00Z</cp:lastPrinted>
  <dcterms:created xsi:type="dcterms:W3CDTF">2013-09-27T02:02:00Z</dcterms:created>
  <dcterms:modified xsi:type="dcterms:W3CDTF">2015-06-18T01:33:00Z</dcterms:modified>
</cp:coreProperties>
</file>