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Spacing w:w="0" w:type="dxa"/>
        <w:tblCellMar>
          <w:left w:w="0" w:type="dxa"/>
          <w:right w:w="0" w:type="dxa"/>
        </w:tblCellMar>
        <w:tblLook w:val="04A0" w:firstRow="1" w:lastRow="0" w:firstColumn="1" w:lastColumn="0" w:noHBand="0" w:noVBand="1"/>
      </w:tblPr>
      <w:tblGrid>
        <w:gridCol w:w="9026"/>
      </w:tblGrid>
      <w:tr w:rsidR="00520D6A" w:rsidRPr="00520D6A" w:rsidTr="00520D6A">
        <w:trPr>
          <w:tblCellSpacing w:w="0" w:type="dxa"/>
          <w:jc w:val="center"/>
        </w:trPr>
        <w:tc>
          <w:tcPr>
            <w:tcW w:w="10050" w:type="dxa"/>
            <w:vAlign w:val="center"/>
            <w:hideMark/>
          </w:tcPr>
          <w:tbl>
            <w:tblPr>
              <w:tblpPr w:leftFromText="180" w:rightFromText="180" w:horzAnchor="margin" w:tblpXSpec="center" w:tblpY="-210"/>
              <w:tblOverlap w:val="never"/>
              <w:tblW w:w="10496" w:type="dxa"/>
              <w:tblCellSpacing w:w="15" w:type="dxa"/>
              <w:tblCellMar>
                <w:top w:w="15" w:type="dxa"/>
                <w:left w:w="15" w:type="dxa"/>
                <w:bottom w:w="15" w:type="dxa"/>
                <w:right w:w="15" w:type="dxa"/>
              </w:tblCellMar>
              <w:tblLook w:val="04A0" w:firstRow="1" w:lastRow="0" w:firstColumn="1" w:lastColumn="0" w:noHBand="0" w:noVBand="1"/>
            </w:tblPr>
            <w:tblGrid>
              <w:gridCol w:w="10295"/>
              <w:gridCol w:w="201"/>
            </w:tblGrid>
            <w:tr w:rsidR="00520D6A" w:rsidRPr="00520D6A" w:rsidTr="00520D6A">
              <w:trPr>
                <w:trHeight w:val="3216"/>
                <w:tblCellSpacing w:w="15" w:type="dxa"/>
              </w:trPr>
              <w:tc>
                <w:tcPr>
                  <w:tcW w:w="0" w:type="auto"/>
                  <w:vAlign w:val="center"/>
                  <w:hideMark/>
                </w:tcPr>
                <w:p w:rsidR="00520D6A" w:rsidRPr="00520D6A" w:rsidRDefault="00520D6A" w:rsidP="00520D6A">
                  <w:pPr>
                    <w:spacing w:after="0"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noProof/>
                      <w:sz w:val="24"/>
                      <w:szCs w:val="24"/>
                      <w:lang w:eastAsia="en-NZ"/>
                    </w:rPr>
                    <mc:AlternateContent>
                      <mc:Choice Requires="wps">
                        <w:drawing>
                          <wp:anchor distT="0" distB="0" distL="114300" distR="114300" simplePos="0" relativeHeight="251661312" behindDoc="0" locked="0" layoutInCell="1" allowOverlap="1" wp14:editId="36B11C9B">
                            <wp:simplePos x="0" y="0"/>
                            <wp:positionH relativeFrom="column">
                              <wp:posOffset>1666875</wp:posOffset>
                            </wp:positionH>
                            <wp:positionV relativeFrom="paragraph">
                              <wp:posOffset>-1270</wp:posOffset>
                            </wp:positionV>
                            <wp:extent cx="4305300" cy="1943100"/>
                            <wp:effectExtent l="0" t="0" r="19050"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943100"/>
                                    </a:xfrm>
                                    <a:prstGeom prst="rect">
                                      <a:avLst/>
                                    </a:prstGeom>
                                    <a:solidFill>
                                      <a:srgbClr val="FFFFFF"/>
                                    </a:solidFill>
                                    <a:ln w="9525">
                                      <a:solidFill>
                                        <a:srgbClr val="000000"/>
                                      </a:solidFill>
                                      <a:miter lim="800000"/>
                                      <a:headEnd/>
                                      <a:tailEnd/>
                                    </a:ln>
                                  </wps:spPr>
                                  <wps:txbx>
                                    <w:txbxContent>
                                      <w:p w:rsidR="00520D6A" w:rsidRPr="00520D6A" w:rsidRDefault="00520D6A" w:rsidP="00520D6A">
                                        <w:pPr>
                                          <w:shd w:val="clear" w:color="auto" w:fill="FFFFFF"/>
                                          <w:spacing w:after="0" w:line="240" w:lineRule="auto"/>
                                          <w:jc w:val="center"/>
                                          <w:rPr>
                                            <w:rFonts w:ascii="Times New Roman" w:eastAsia="Times New Roman" w:hAnsi="Times New Roman" w:cs="Times New Roman"/>
                                            <w:color w:val="000000"/>
                                            <w:sz w:val="27"/>
                                            <w:szCs w:val="27"/>
                                            <w:lang w:eastAsia="en-NZ"/>
                                          </w:rPr>
                                        </w:pPr>
                                        <w:r w:rsidRPr="00520D6A">
                                          <w:rPr>
                                            <w:rFonts w:ascii="Arial" w:eastAsia="Times New Roman" w:hAnsi="Arial" w:cs="Arial"/>
                                            <w:b/>
                                            <w:bCs/>
                                            <w:i/>
                                            <w:iCs/>
                                            <w:color w:val="000000"/>
                                            <w:sz w:val="48"/>
                                            <w:szCs w:val="48"/>
                                            <w:lang w:eastAsia="en-NZ"/>
                                          </w:rPr>
                                          <w:t>Journal of Religion and Film</w:t>
                                        </w:r>
                                      </w:p>
                                      <w:p w:rsidR="00520D6A" w:rsidRPr="00520D6A" w:rsidRDefault="00520D6A" w:rsidP="00520D6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en-NZ"/>
                                          </w:rPr>
                                        </w:pPr>
                                        <w:r w:rsidRPr="00520D6A">
                                          <w:rPr>
                                            <w:rFonts w:ascii="Arial" w:eastAsia="Times New Roman" w:hAnsi="Arial" w:cs="Arial"/>
                                            <w:b/>
                                            <w:bCs/>
                                            <w:i/>
                                            <w:iCs/>
                                            <w:color w:val="000000"/>
                                            <w:sz w:val="36"/>
                                            <w:szCs w:val="36"/>
                                            <w:lang w:eastAsia="en-NZ"/>
                                          </w:rPr>
                                          <w:t>Children of Men</w:t>
                                        </w:r>
                                        <w:r w:rsidRPr="00520D6A">
                                          <w:rPr>
                                            <w:rFonts w:ascii="Arial" w:eastAsia="Times New Roman" w:hAnsi="Arial" w:cs="Arial"/>
                                            <w:b/>
                                            <w:bCs/>
                                            <w:color w:val="000000"/>
                                            <w:sz w:val="36"/>
                                            <w:szCs w:val="36"/>
                                            <w:lang w:eastAsia="en-NZ"/>
                                          </w:rPr>
                                          <w:t xml:space="preserve"> and a Plural </w:t>
                                        </w:r>
                                        <w:proofErr w:type="spellStart"/>
                                        <w:r w:rsidRPr="00520D6A">
                                          <w:rPr>
                                            <w:rFonts w:ascii="Arial" w:eastAsia="Times New Roman" w:hAnsi="Arial" w:cs="Arial"/>
                                            <w:b/>
                                            <w:bCs/>
                                            <w:color w:val="000000"/>
                                            <w:sz w:val="36"/>
                                            <w:szCs w:val="36"/>
                                            <w:lang w:eastAsia="en-NZ"/>
                                          </w:rPr>
                                          <w:t>Messianism</w:t>
                                        </w:r>
                                        <w:proofErr w:type="spellEnd"/>
                                        <w:r w:rsidRPr="00520D6A">
                                          <w:rPr>
                                            <w:rFonts w:ascii="Arial" w:eastAsia="Times New Roman" w:hAnsi="Arial" w:cs="Arial"/>
                                            <w:b/>
                                            <w:bCs/>
                                            <w:color w:val="000000"/>
                                            <w:sz w:val="27"/>
                                            <w:szCs w:val="27"/>
                                            <w:lang w:eastAsia="en-NZ"/>
                                          </w:rPr>
                                          <w:t>  </w:t>
                                        </w:r>
                                      </w:p>
                                      <w:p w:rsidR="00520D6A" w:rsidRPr="00520D6A" w:rsidRDefault="00520D6A" w:rsidP="00520D6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en-NZ"/>
                                          </w:rPr>
                                        </w:pPr>
                                        <w:r w:rsidRPr="00520D6A">
                                          <w:rPr>
                                            <w:rFonts w:ascii="Arial" w:eastAsia="Times New Roman" w:hAnsi="Arial" w:cs="Arial"/>
                                            <w:color w:val="000000"/>
                                            <w:sz w:val="27"/>
                                            <w:szCs w:val="27"/>
                                            <w:lang w:eastAsia="en-NZ"/>
                                          </w:rPr>
                                          <w:t>By Sarah Schwartzman</w:t>
                                        </w:r>
                                      </w:p>
                                      <w:p w:rsidR="00520D6A" w:rsidRDefault="00520D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1.25pt;margin-top:-.1pt;width:339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">
                            <v:textbox>
                              <w:txbxContent>
                                <w:p w:rsidR="00520D6A" w:rsidRPr="00520D6A" w:rsidRDefault="00520D6A" w:rsidP="00520D6A">
                                  <w:pPr>
                                    <w:shd w:val="clear" w:color="auto" w:fill="FFFFFF"/>
                                    <w:spacing w:after="0" w:line="240" w:lineRule="auto"/>
                                    <w:jc w:val="center"/>
                                    <w:rPr>
                                      <w:rFonts w:ascii="Times New Roman" w:eastAsia="Times New Roman" w:hAnsi="Times New Roman" w:cs="Times New Roman"/>
                                      <w:color w:val="000000"/>
                                      <w:sz w:val="27"/>
                                      <w:szCs w:val="27"/>
                                      <w:lang w:eastAsia="en-NZ"/>
                                    </w:rPr>
                                  </w:pPr>
                                  <w:r w:rsidRPr="00520D6A">
                                    <w:rPr>
                                      <w:rFonts w:ascii="Arial" w:eastAsia="Times New Roman" w:hAnsi="Arial" w:cs="Arial"/>
                                      <w:b/>
                                      <w:bCs/>
                                      <w:i/>
                                      <w:iCs/>
                                      <w:color w:val="000000"/>
                                      <w:sz w:val="48"/>
                                      <w:szCs w:val="48"/>
                                      <w:lang w:eastAsia="en-NZ"/>
                                    </w:rPr>
                                    <w:t>Journal of Religion and Film</w:t>
                                  </w:r>
                                </w:p>
                                <w:p w:rsidR="00520D6A" w:rsidRPr="00520D6A" w:rsidRDefault="00520D6A" w:rsidP="00520D6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en-NZ"/>
                                    </w:rPr>
                                  </w:pPr>
                                  <w:r w:rsidRPr="00520D6A">
                                    <w:rPr>
                                      <w:rFonts w:ascii="Arial" w:eastAsia="Times New Roman" w:hAnsi="Arial" w:cs="Arial"/>
                                      <w:b/>
                                      <w:bCs/>
                                      <w:i/>
                                      <w:iCs/>
                                      <w:color w:val="000000"/>
                                      <w:sz w:val="36"/>
                                      <w:szCs w:val="36"/>
                                      <w:lang w:eastAsia="en-NZ"/>
                                    </w:rPr>
                                    <w:t>Children of Men</w:t>
                                  </w:r>
                                  <w:r w:rsidRPr="00520D6A">
                                    <w:rPr>
                                      <w:rFonts w:ascii="Arial" w:eastAsia="Times New Roman" w:hAnsi="Arial" w:cs="Arial"/>
                                      <w:b/>
                                      <w:bCs/>
                                      <w:color w:val="000000"/>
                                      <w:sz w:val="36"/>
                                      <w:szCs w:val="36"/>
                                      <w:lang w:eastAsia="en-NZ"/>
                                    </w:rPr>
                                    <w:t xml:space="preserve"> and a Plural </w:t>
                                  </w:r>
                                  <w:proofErr w:type="spellStart"/>
                                  <w:r w:rsidRPr="00520D6A">
                                    <w:rPr>
                                      <w:rFonts w:ascii="Arial" w:eastAsia="Times New Roman" w:hAnsi="Arial" w:cs="Arial"/>
                                      <w:b/>
                                      <w:bCs/>
                                      <w:color w:val="000000"/>
                                      <w:sz w:val="36"/>
                                      <w:szCs w:val="36"/>
                                      <w:lang w:eastAsia="en-NZ"/>
                                    </w:rPr>
                                    <w:t>Messianism</w:t>
                                  </w:r>
                                  <w:proofErr w:type="spellEnd"/>
                                  <w:r w:rsidRPr="00520D6A">
                                    <w:rPr>
                                      <w:rFonts w:ascii="Arial" w:eastAsia="Times New Roman" w:hAnsi="Arial" w:cs="Arial"/>
                                      <w:b/>
                                      <w:bCs/>
                                      <w:color w:val="000000"/>
                                      <w:sz w:val="27"/>
                                      <w:szCs w:val="27"/>
                                      <w:lang w:eastAsia="en-NZ"/>
                                    </w:rPr>
                                    <w:t>  </w:t>
                                  </w:r>
                                </w:p>
                                <w:p w:rsidR="00520D6A" w:rsidRPr="00520D6A" w:rsidRDefault="00520D6A" w:rsidP="00520D6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en-NZ"/>
                                    </w:rPr>
                                  </w:pPr>
                                  <w:r w:rsidRPr="00520D6A">
                                    <w:rPr>
                                      <w:rFonts w:ascii="Arial" w:eastAsia="Times New Roman" w:hAnsi="Arial" w:cs="Arial"/>
                                      <w:color w:val="000000"/>
                                      <w:sz w:val="27"/>
                                      <w:szCs w:val="27"/>
                                      <w:lang w:eastAsia="en-NZ"/>
                                    </w:rPr>
                                    <w:t>By Sarah Schwartzman</w:t>
                                  </w:r>
                                </w:p>
                                <w:p w:rsidR="00520D6A" w:rsidRDefault="00520D6A"/>
                              </w:txbxContent>
                            </v:textbox>
                          </v:shape>
                        </w:pict>
                      </mc:Fallback>
                    </mc:AlternateContent>
                  </w:r>
                  <w:r>
                    <w:rPr>
                      <w:rFonts w:ascii="Times New Roman" w:eastAsia="Times New Roman" w:hAnsi="Times New Roman" w:cs="Times New Roman"/>
                      <w:noProof/>
                      <w:sz w:val="24"/>
                      <w:szCs w:val="24"/>
                      <w:lang w:eastAsia="en-NZ"/>
                    </w:rPr>
                    <w:drawing>
                      <wp:inline distT="0" distB="0" distL="0" distR="0" wp14:anchorId="1ED35F17" wp14:editId="2DF3B44C">
                        <wp:extent cx="1485900" cy="1600200"/>
                        <wp:effectExtent l="0" t="0" r="0" b="0"/>
                        <wp:docPr id="4" name="Picture 4" descr="http://avalon.unomaha.edu/jrf/images/logo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valon.unomaha.edu/jrf/images/logo7.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5900" cy="1600200"/>
                                </a:xfrm>
                                <a:prstGeom prst="rect">
                                  <a:avLst/>
                                </a:prstGeom>
                                <a:noFill/>
                                <a:ln>
                                  <a:noFill/>
                                </a:ln>
                              </pic:spPr>
                            </pic:pic>
                          </a:graphicData>
                        </a:graphic>
                      </wp:inline>
                    </w:drawing>
                  </w:r>
                  <w:bookmarkStart w:id="0" w:name="_GoBack"/>
                  <w:bookmarkEnd w:id="0"/>
                </w:p>
              </w:tc>
              <w:tc>
                <w:tcPr>
                  <w:tcW w:w="0" w:type="auto"/>
                  <w:hideMark/>
                </w:tcPr>
                <w:p w:rsidR="00520D6A" w:rsidRPr="00520D6A" w:rsidRDefault="00520D6A" w:rsidP="00520D6A">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en-NZ"/>
                    </w:rPr>
                  </w:pPr>
                </w:p>
              </w:tc>
            </w:tr>
          </w:tbl>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noProof/>
                <w:sz w:val="24"/>
                <w:szCs w:val="24"/>
                <w:lang w:eastAsia="en-NZ"/>
              </w:rPr>
              <mc:AlternateContent>
                <mc:Choice Requires="wps">
                  <w:drawing>
                    <wp:anchor distT="0" distB="0" distL="114300" distR="114300" simplePos="0" relativeHeight="251659264" behindDoc="0" locked="0" layoutInCell="1" allowOverlap="1" wp14:anchorId="012324BA" wp14:editId="3C44A7B9">
                      <wp:simplePos x="0" y="0"/>
                      <wp:positionH relativeFrom="column">
                        <wp:posOffset>1765300</wp:posOffset>
                      </wp:positionH>
                      <wp:positionV relativeFrom="paragraph">
                        <wp:posOffset>-2342515</wp:posOffset>
                      </wp:positionV>
                      <wp:extent cx="2374265" cy="1403985"/>
                      <wp:effectExtent l="0" t="0" r="26035"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sdt>
                                  <w:sdtPr>
                                    <w:id w:val="568603642"/>
                                    <w:temporary/>
                                    <w:showingPlcHdr/>
                                  </w:sdtPr>
                                  <w:sdtContent>
                                    <w:p w:rsidR="00520D6A" w:rsidRDefault="00520D6A">
                                      <w: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39pt;margin-top:-184.45pt;width:186.9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">
                      <v:textbox style="mso-fit-shape-to-text:t">
                        <w:txbxContent>
                          <w:sdt>
                            <w:sdtPr>
                              <w:id w:val="568603642"/>
                              <w:temporary/>
                              <w:showingPlcHdr/>
                            </w:sdtPr>
                            <w:sdtContent>
                              <w:p w:rsidR="00520D6A" w:rsidRDefault="00520D6A">
                                <w:r>
                                  <w:t>[Type a quote from the document or the summary of an interesting point. You can position the text box anywhere in the document. Use the Drawing Tools tab to change the formatting of the pull quote text box.]</w:t>
                                </w:r>
                              </w:p>
                            </w:sdtContent>
                          </w:sdt>
                        </w:txbxContent>
                      </v:textbox>
                    </v:shape>
                  </w:pict>
                </mc:Fallback>
              </mc:AlternateContent>
            </w:r>
            <w:r>
              <w:rPr>
                <w:rFonts w:ascii="Times New Roman" w:eastAsia="Times New Roman" w:hAnsi="Times New Roman" w:cs="Times New Roman"/>
                <w:noProof/>
                <w:sz w:val="24"/>
                <w:szCs w:val="24"/>
                <w:lang w:eastAsia="en-NZ"/>
              </w:rPr>
              <w:drawing>
                <wp:inline distT="0" distB="0" distL="0" distR="0">
                  <wp:extent cx="6381750" cy="66675"/>
                  <wp:effectExtent l="0" t="0" r="0" b="9525"/>
                  <wp:docPr id="3" name="Picture 3" descr="http://avalon.unomaha.edu/jrf/images/670.red.r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valon.unomaha.edu/jrf/images/670.red.rul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0" cy="66675"/>
                          </a:xfrm>
                          <a:prstGeom prst="rect">
                            <a:avLst/>
                          </a:prstGeom>
                          <a:noFill/>
                          <a:ln>
                            <a:noFill/>
                          </a:ln>
                        </pic:spPr>
                      </pic:pic>
                    </a:graphicData>
                  </a:graphic>
                </wp:inline>
              </w:drawing>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Arial" w:eastAsia="Times New Roman" w:hAnsi="Arial" w:cs="Arial"/>
                <w:sz w:val="36"/>
                <w:szCs w:val="36"/>
                <w:lang w:eastAsia="en-NZ"/>
              </w:rPr>
              <w:t>Vol. 13, No. 1 April 2009</w:t>
            </w:r>
          </w:p>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520D6A">
              <w:rPr>
                <w:rFonts w:ascii="Arial" w:eastAsia="Times New Roman" w:hAnsi="Arial" w:cs="Arial"/>
                <w:b/>
                <w:bCs/>
                <w:i/>
                <w:iCs/>
                <w:sz w:val="36"/>
                <w:szCs w:val="36"/>
                <w:lang w:eastAsia="en-NZ"/>
              </w:rPr>
              <w:t>Children of Men</w:t>
            </w:r>
            <w:r w:rsidRPr="00520D6A">
              <w:rPr>
                <w:rFonts w:ascii="Arial" w:eastAsia="Times New Roman" w:hAnsi="Arial" w:cs="Arial"/>
                <w:b/>
                <w:bCs/>
                <w:sz w:val="36"/>
                <w:szCs w:val="36"/>
                <w:lang w:eastAsia="en-NZ"/>
              </w:rPr>
              <w:t xml:space="preserve"> and a Plural </w:t>
            </w:r>
            <w:proofErr w:type="spellStart"/>
            <w:r w:rsidRPr="00520D6A">
              <w:rPr>
                <w:rFonts w:ascii="Arial" w:eastAsia="Times New Roman" w:hAnsi="Arial" w:cs="Arial"/>
                <w:b/>
                <w:bCs/>
                <w:sz w:val="36"/>
                <w:szCs w:val="36"/>
                <w:lang w:eastAsia="en-NZ"/>
              </w:rPr>
              <w:t>Messianism</w:t>
            </w:r>
            <w:proofErr w:type="spellEnd"/>
            <w:r w:rsidRPr="00520D6A">
              <w:rPr>
                <w:rFonts w:ascii="Arial" w:eastAsia="Times New Roman" w:hAnsi="Arial" w:cs="Arial"/>
                <w:b/>
                <w:bCs/>
                <w:sz w:val="24"/>
                <w:szCs w:val="24"/>
                <w:lang w:eastAsia="en-NZ"/>
              </w:rPr>
              <w:t>  </w:t>
            </w:r>
          </w:p>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520D6A">
              <w:rPr>
                <w:rFonts w:ascii="Arial" w:eastAsia="Times New Roman" w:hAnsi="Arial" w:cs="Arial"/>
                <w:sz w:val="24"/>
                <w:szCs w:val="24"/>
                <w:lang w:eastAsia="en-NZ"/>
              </w:rPr>
              <w:t>By Sarah Schwartzman</w:t>
            </w:r>
          </w:p>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520D6A">
              <w:rPr>
                <w:rFonts w:ascii="Arial" w:eastAsia="Times New Roman" w:hAnsi="Arial" w:cs="Arial"/>
                <w:b/>
                <w:bCs/>
                <w:sz w:val="24"/>
                <w:szCs w:val="24"/>
                <w:lang w:eastAsia="en-NZ"/>
              </w:rPr>
              <w:t>Abstract</w:t>
            </w:r>
          </w:p>
          <w:p w:rsidR="00520D6A" w:rsidRPr="00520D6A" w:rsidRDefault="00520D6A" w:rsidP="00520D6A">
            <w:pPr>
              <w:spacing w:beforeAutospacing="1" w:after="100" w:afterAutospacing="1" w:line="240" w:lineRule="auto"/>
              <w:rPr>
                <w:rFonts w:ascii="Times New Roman" w:eastAsia="Times New Roman" w:hAnsi="Times New Roman" w:cs="Times New Roman"/>
                <w:sz w:val="24"/>
                <w:szCs w:val="24"/>
                <w:lang w:eastAsia="en-NZ"/>
              </w:rPr>
            </w:pPr>
            <w:proofErr w:type="gramStart"/>
            <w:r w:rsidRPr="00520D6A">
              <w:rPr>
                <w:rFonts w:ascii="Times New Roman" w:eastAsia="Times New Roman" w:hAnsi="Times New Roman" w:cs="Times New Roman"/>
                <w:i/>
                <w:iCs/>
                <w:sz w:val="24"/>
                <w:szCs w:val="24"/>
                <w:lang w:eastAsia="en-NZ"/>
              </w:rPr>
              <w:t>Children of Men </w:t>
            </w:r>
            <w:r w:rsidRPr="00520D6A">
              <w:rPr>
                <w:rFonts w:ascii="Times New Roman" w:eastAsia="Times New Roman" w:hAnsi="Times New Roman" w:cs="Times New Roman"/>
                <w:sz w:val="24"/>
                <w:szCs w:val="24"/>
                <w:lang w:eastAsia="en-NZ"/>
              </w:rPr>
              <w:t>(2006) presents</w:t>
            </w:r>
            <w:proofErr w:type="gramEnd"/>
            <w:r w:rsidRPr="00520D6A">
              <w:rPr>
                <w:rFonts w:ascii="Times New Roman" w:eastAsia="Times New Roman" w:hAnsi="Times New Roman" w:cs="Times New Roman"/>
                <w:sz w:val="24"/>
                <w:szCs w:val="24"/>
                <w:lang w:eastAsia="en-NZ"/>
              </w:rPr>
              <w:t xml:space="preserve"> an apocalyptic narrative in which the hope for redemption relies on the formation and expansion of new communities. Director Alfonso </w:t>
            </w:r>
            <w:proofErr w:type="spellStart"/>
            <w:r w:rsidRPr="00520D6A">
              <w:rPr>
                <w:rFonts w:ascii="Times New Roman" w:eastAsia="Times New Roman" w:hAnsi="Times New Roman" w:cs="Times New Roman"/>
                <w:sz w:val="24"/>
                <w:szCs w:val="24"/>
                <w:lang w:eastAsia="en-NZ"/>
              </w:rPr>
              <w:t>Cuarón</w:t>
            </w:r>
            <w:proofErr w:type="spellEnd"/>
            <w:r w:rsidRPr="00520D6A">
              <w:rPr>
                <w:rFonts w:ascii="Times New Roman" w:eastAsia="Times New Roman" w:hAnsi="Times New Roman" w:cs="Times New Roman"/>
                <w:sz w:val="24"/>
                <w:szCs w:val="24"/>
                <w:lang w:eastAsia="en-NZ"/>
              </w:rPr>
              <w:t xml:space="preserve"> invents a realistic, modern Armageddon by playing on contemporary fears about environmental destruction, nuclear warfare, terrorist attack, and the sense of cultural loss that accompanies rapid globalization. The film relies on Christian theological symbols to propose a new kind of </w:t>
            </w:r>
            <w:proofErr w:type="spellStart"/>
            <w:r w:rsidRPr="00520D6A">
              <w:rPr>
                <w:rFonts w:ascii="Times New Roman" w:eastAsia="Times New Roman" w:hAnsi="Times New Roman" w:cs="Times New Roman"/>
                <w:sz w:val="24"/>
                <w:szCs w:val="24"/>
                <w:lang w:eastAsia="en-NZ"/>
              </w:rPr>
              <w:t>messianism</w:t>
            </w:r>
            <w:proofErr w:type="spellEnd"/>
            <w:r w:rsidRPr="00520D6A">
              <w:rPr>
                <w:rFonts w:ascii="Times New Roman" w:eastAsia="Times New Roman" w:hAnsi="Times New Roman" w:cs="Times New Roman"/>
                <w:sz w:val="24"/>
                <w:szCs w:val="24"/>
                <w:lang w:eastAsia="en-NZ"/>
              </w:rPr>
              <w:t xml:space="preserve"> – one in which many messiahs will collectively restore human </w:t>
            </w:r>
            <w:proofErr w:type="spellStart"/>
            <w:r w:rsidRPr="00520D6A">
              <w:rPr>
                <w:rFonts w:ascii="Times New Roman" w:eastAsia="Times New Roman" w:hAnsi="Times New Roman" w:cs="Times New Roman"/>
                <w:sz w:val="24"/>
                <w:szCs w:val="24"/>
                <w:lang w:eastAsia="en-NZ"/>
              </w:rPr>
              <w:t>sacrality</w:t>
            </w:r>
            <w:proofErr w:type="spellEnd"/>
            <w:r w:rsidRPr="00520D6A">
              <w:rPr>
                <w:rFonts w:ascii="Times New Roman" w:eastAsia="Times New Roman" w:hAnsi="Times New Roman" w:cs="Times New Roman"/>
                <w:sz w:val="24"/>
                <w:szCs w:val="24"/>
                <w:lang w:eastAsia="en-NZ"/>
              </w:rPr>
              <w:t xml:space="preserve"> and fertility by dismantling rigid systems of social control. By envisioning the apocalyptic world as one that dehumanizes outsiders, </w:t>
            </w:r>
            <w:r w:rsidRPr="00520D6A">
              <w:rPr>
                <w:rFonts w:ascii="Times New Roman" w:eastAsia="Times New Roman" w:hAnsi="Times New Roman" w:cs="Times New Roman"/>
                <w:i/>
                <w:iCs/>
                <w:sz w:val="24"/>
                <w:szCs w:val="24"/>
                <w:lang w:eastAsia="en-NZ"/>
              </w:rPr>
              <w:t>Children of Men</w:t>
            </w:r>
            <w:r w:rsidRPr="00520D6A">
              <w:rPr>
                <w:rFonts w:ascii="Times New Roman" w:eastAsia="Times New Roman" w:hAnsi="Times New Roman" w:cs="Times New Roman"/>
                <w:sz w:val="24"/>
                <w:szCs w:val="24"/>
                <w:lang w:eastAsia="en-NZ"/>
              </w:rPr>
              <w:t> is able to merge religious messianic motifs with a cultural critique of political borders and ideologies of exclusion.</w:t>
            </w:r>
          </w:p>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520D6A">
              <w:rPr>
                <w:rFonts w:ascii="Arial" w:eastAsia="Times New Roman" w:hAnsi="Arial" w:cs="Arial"/>
                <w:b/>
                <w:bCs/>
                <w:sz w:val="24"/>
                <w:szCs w:val="24"/>
                <w:lang w:eastAsia="en-NZ"/>
              </w:rPr>
              <w:t>Article</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[1] The opening scene of </w:t>
            </w:r>
            <w:r w:rsidRPr="00520D6A">
              <w:rPr>
                <w:rFonts w:ascii="Times New Roman" w:eastAsia="Times New Roman" w:hAnsi="Times New Roman" w:cs="Times New Roman"/>
                <w:i/>
                <w:iCs/>
                <w:sz w:val="24"/>
                <w:szCs w:val="24"/>
                <w:lang w:eastAsia="en-NZ"/>
              </w:rPr>
              <w:t>Children of Men</w:t>
            </w:r>
            <w:r w:rsidRPr="00520D6A">
              <w:rPr>
                <w:rFonts w:ascii="Times New Roman" w:eastAsia="Times New Roman" w:hAnsi="Times New Roman" w:cs="Times New Roman"/>
                <w:sz w:val="24"/>
                <w:szCs w:val="24"/>
                <w:lang w:eastAsia="en-NZ"/>
              </w:rPr>
              <w:t xml:space="preserve"> introduces the viewer to the despair, danger, and unpredictability of </w:t>
            </w:r>
            <w:proofErr w:type="spellStart"/>
            <w:r w:rsidRPr="00520D6A">
              <w:rPr>
                <w:rFonts w:ascii="Times New Roman" w:eastAsia="Times New Roman" w:hAnsi="Times New Roman" w:cs="Times New Roman"/>
                <w:sz w:val="24"/>
                <w:szCs w:val="24"/>
                <w:lang w:eastAsia="en-NZ"/>
              </w:rPr>
              <w:t>Cuarón’s</w:t>
            </w:r>
            <w:proofErr w:type="spellEnd"/>
            <w:r w:rsidRPr="00520D6A">
              <w:rPr>
                <w:rFonts w:ascii="Times New Roman" w:eastAsia="Times New Roman" w:hAnsi="Times New Roman" w:cs="Times New Roman"/>
                <w:sz w:val="24"/>
                <w:szCs w:val="24"/>
                <w:lang w:eastAsia="en-NZ"/>
              </w:rPr>
              <w:t xml:space="preserve"> apocalyptic world, set in London in 2027. A television commercial informs, “The world has collapsed, and only Britain soldiers on,” immediately immersing the viewer in the militaristic and mechanistic new order of life. The film’s plot is based on the premise that human beings have been infertile for eighteen years. The reason why humans can no longer have babies is never given, so the viewer is disposed to associate the condition of infertility with the desperate quality of life in the apocalyptic world.</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Arial" w:eastAsia="Times New Roman" w:hAnsi="Arial" w:cs="Arial"/>
                <w:b/>
                <w:bCs/>
                <w:sz w:val="24"/>
                <w:szCs w:val="24"/>
                <w:lang w:eastAsia="en-NZ"/>
              </w:rPr>
              <w:t>Synopsis of the storyline</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[2] Theo, our trustworthy anti-hero, begins by visiting Jasper, an aging hippie friend who is able to bring Theo out of his vacillating apathy and depression. Returning to London, Theo is kidnapped by the Fishes (a political group that uses terrorist methods to fight for the rights of refugees.) Julian, the mother of Theo’s late son, orchestrated the kidnapping and convinces Theo to help her obtain a travel permit for a refugee girl named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Theo, Julian,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Lou </w:t>
            </w:r>
            <w:r w:rsidRPr="00520D6A">
              <w:rPr>
                <w:rFonts w:ascii="Times New Roman" w:eastAsia="Times New Roman" w:hAnsi="Times New Roman" w:cs="Times New Roman"/>
                <w:sz w:val="24"/>
                <w:szCs w:val="24"/>
                <w:lang w:eastAsia="en-NZ"/>
              </w:rPr>
              <w:lastRenderedPageBreak/>
              <w:t xml:space="preserve">(another member of the Fishes), and Miriam (an eclectic midwife) travel together until a violent ambush results in Julian’s death. Soon after, Theo learns the importance of their mission: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is pregnant. Aware of the Fishes’ plot to use </w:t>
            </w:r>
            <w:proofErr w:type="spellStart"/>
            <w:r w:rsidRPr="00520D6A">
              <w:rPr>
                <w:rFonts w:ascii="Times New Roman" w:eastAsia="Times New Roman" w:hAnsi="Times New Roman" w:cs="Times New Roman"/>
                <w:sz w:val="24"/>
                <w:szCs w:val="24"/>
                <w:lang w:eastAsia="en-NZ"/>
              </w:rPr>
              <w:t>Kee’s</w:t>
            </w:r>
            <w:proofErr w:type="spellEnd"/>
            <w:r w:rsidRPr="00520D6A">
              <w:rPr>
                <w:rFonts w:ascii="Times New Roman" w:eastAsia="Times New Roman" w:hAnsi="Times New Roman" w:cs="Times New Roman"/>
                <w:sz w:val="24"/>
                <w:szCs w:val="24"/>
                <w:lang w:eastAsia="en-NZ"/>
              </w:rPr>
              <w:t xml:space="preserve"> baby for political ends, Theo is determined to deliver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and Miriam to safety with the Human Project, a secretive and legendary group associated with restoring fertility and saving humanity.</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[3] After fleeing from the Fishes, Theo takes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and Miriam to safety at Jasper’s home. Since they need to reach a designated meeting point with the Human Project, Jasper arranges with a guard named Sid for them to sneak into Bexhill Refugee Camp to be closer to their destination. Sid sneaks in Theo,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and Miriam as refugees, until Miriam is swept away by the brutal authorities.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goes into </w:t>
            </w:r>
            <w:proofErr w:type="spellStart"/>
            <w:r w:rsidRPr="00520D6A">
              <w:rPr>
                <w:rFonts w:ascii="Times New Roman" w:eastAsia="Times New Roman" w:hAnsi="Times New Roman" w:cs="Times New Roman"/>
                <w:sz w:val="24"/>
                <w:szCs w:val="24"/>
                <w:lang w:eastAsia="en-NZ"/>
              </w:rPr>
              <w:t>labor</w:t>
            </w:r>
            <w:proofErr w:type="spellEnd"/>
            <w:r w:rsidRPr="00520D6A">
              <w:rPr>
                <w:rFonts w:ascii="Times New Roman" w:eastAsia="Times New Roman" w:hAnsi="Times New Roman" w:cs="Times New Roman"/>
                <w:sz w:val="24"/>
                <w:szCs w:val="24"/>
                <w:lang w:eastAsia="en-NZ"/>
              </w:rPr>
              <w:t xml:space="preserve">, and Theo helps to deliver the baby in the middle of the night. The next day, a massive uprising breaks out in Bexhill, and Theo,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and a new accomplice, </w:t>
            </w:r>
            <w:proofErr w:type="spellStart"/>
            <w:r w:rsidRPr="00520D6A">
              <w:rPr>
                <w:rFonts w:ascii="Times New Roman" w:eastAsia="Times New Roman" w:hAnsi="Times New Roman" w:cs="Times New Roman"/>
                <w:sz w:val="24"/>
                <w:szCs w:val="24"/>
                <w:lang w:eastAsia="en-NZ"/>
              </w:rPr>
              <w:t>Marichka</w:t>
            </w:r>
            <w:proofErr w:type="spellEnd"/>
            <w:r w:rsidRPr="00520D6A">
              <w:rPr>
                <w:rFonts w:ascii="Times New Roman" w:eastAsia="Times New Roman" w:hAnsi="Times New Roman" w:cs="Times New Roman"/>
                <w:sz w:val="24"/>
                <w:szCs w:val="24"/>
                <w:lang w:eastAsia="en-NZ"/>
              </w:rPr>
              <w:t xml:space="preserve">, struggle their way through the mob violence and away from the predatory Fishes. </w:t>
            </w:r>
            <w:proofErr w:type="spellStart"/>
            <w:r w:rsidRPr="00520D6A">
              <w:rPr>
                <w:rFonts w:ascii="Times New Roman" w:eastAsia="Times New Roman" w:hAnsi="Times New Roman" w:cs="Times New Roman"/>
                <w:sz w:val="24"/>
                <w:szCs w:val="24"/>
                <w:lang w:eastAsia="en-NZ"/>
              </w:rPr>
              <w:t>Marichka</w:t>
            </w:r>
            <w:proofErr w:type="spellEnd"/>
            <w:r w:rsidRPr="00520D6A">
              <w:rPr>
                <w:rFonts w:ascii="Times New Roman" w:eastAsia="Times New Roman" w:hAnsi="Times New Roman" w:cs="Times New Roman"/>
                <w:sz w:val="24"/>
                <w:szCs w:val="24"/>
                <w:lang w:eastAsia="en-NZ"/>
              </w:rPr>
              <w:t xml:space="preserve"> helps them to find a rowboat, and Theo rows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and the baby out to the designated buoy to meet the Human Project. After realizing that there is blood all over the bottom of the boat coming from Theo’s wounds,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decides to name her baby Dylan, in </w:t>
            </w:r>
            <w:proofErr w:type="spellStart"/>
            <w:r w:rsidRPr="00520D6A">
              <w:rPr>
                <w:rFonts w:ascii="Times New Roman" w:eastAsia="Times New Roman" w:hAnsi="Times New Roman" w:cs="Times New Roman"/>
                <w:sz w:val="24"/>
                <w:szCs w:val="24"/>
                <w:lang w:eastAsia="en-NZ"/>
              </w:rPr>
              <w:t>honor</w:t>
            </w:r>
            <w:proofErr w:type="spellEnd"/>
            <w:r w:rsidRPr="00520D6A">
              <w:rPr>
                <w:rFonts w:ascii="Times New Roman" w:eastAsia="Times New Roman" w:hAnsi="Times New Roman" w:cs="Times New Roman"/>
                <w:sz w:val="24"/>
                <w:szCs w:val="24"/>
                <w:lang w:eastAsia="en-NZ"/>
              </w:rPr>
              <w:t xml:space="preserve"> of Theo’s own late son. Theo dies, and soon after, a triumphant ship called the “Tomorrow” comes to rescue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and her baby. The film ends to the sounds of children playing and to credit music that serenades, “We don’t care what flag you’re waving.”</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Arial" w:eastAsia="Times New Roman" w:hAnsi="Arial" w:cs="Arial"/>
                <w:b/>
                <w:bCs/>
                <w:sz w:val="24"/>
                <w:szCs w:val="24"/>
                <w:lang w:eastAsia="en-NZ"/>
              </w:rPr>
              <w:t>Theology of hope: We can be our own messiahs</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[4] The characters and scenes in this movie provide clearly religious elements for discussion. This film suggests a transformation of Christian messianic theology about the Son of Man who is destined to save humanity from a cosmic apocalypse. The most conspicuous alteration in this film is the shift to the plural, </w:t>
            </w:r>
            <w:r w:rsidRPr="00520D6A">
              <w:rPr>
                <w:rFonts w:ascii="Times New Roman" w:eastAsia="Times New Roman" w:hAnsi="Times New Roman" w:cs="Times New Roman"/>
                <w:i/>
                <w:iCs/>
                <w:sz w:val="24"/>
                <w:szCs w:val="24"/>
                <w:lang w:eastAsia="en-NZ"/>
              </w:rPr>
              <w:t xml:space="preserve">Children </w:t>
            </w:r>
            <w:proofErr w:type="spellStart"/>
            <w:r w:rsidRPr="00520D6A">
              <w:rPr>
                <w:rFonts w:ascii="Times New Roman" w:eastAsia="Times New Roman" w:hAnsi="Times New Roman" w:cs="Times New Roman"/>
                <w:i/>
                <w:iCs/>
                <w:sz w:val="24"/>
                <w:szCs w:val="24"/>
                <w:lang w:eastAsia="en-NZ"/>
              </w:rPr>
              <w:t>ofMen</w:t>
            </w:r>
            <w:proofErr w:type="spellEnd"/>
            <w:r w:rsidRPr="00520D6A">
              <w:rPr>
                <w:rFonts w:ascii="Times New Roman" w:eastAsia="Times New Roman" w:hAnsi="Times New Roman" w:cs="Times New Roman"/>
                <w:sz w:val="24"/>
                <w:szCs w:val="24"/>
                <w:lang w:eastAsia="en-NZ"/>
              </w:rPr>
              <w:t>, signifying that which is salvific as plural and collective. The messianic implication of the title is that humans, as a plurality of individuals, will save humanity from our own devastating end.</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[5] The notion of an apocalypse focused on humans rather than the divine is a common trend in contemporary apocalyptic films. Conrad E. </w:t>
            </w:r>
            <w:proofErr w:type="spellStart"/>
            <w:r w:rsidRPr="00520D6A">
              <w:rPr>
                <w:rFonts w:ascii="Times New Roman" w:eastAsia="Times New Roman" w:hAnsi="Times New Roman" w:cs="Times New Roman"/>
                <w:sz w:val="24"/>
                <w:szCs w:val="24"/>
                <w:lang w:eastAsia="en-NZ"/>
              </w:rPr>
              <w:t>Ostwalt</w:t>
            </w:r>
            <w:proofErr w:type="spellEnd"/>
            <w:r w:rsidRPr="00520D6A">
              <w:rPr>
                <w:rFonts w:ascii="Times New Roman" w:eastAsia="Times New Roman" w:hAnsi="Times New Roman" w:cs="Times New Roman"/>
                <w:sz w:val="24"/>
                <w:szCs w:val="24"/>
                <w:lang w:eastAsia="en-NZ"/>
              </w:rPr>
              <w:t xml:space="preserve"> Jr. has written about the “secularization of the apocalyptic tradition,” explaining how contemporary films focus less on divine destruction and redemption, and instead focus on the human power to destroy and renew the world. </w:t>
            </w:r>
            <w:proofErr w:type="spellStart"/>
            <w:r w:rsidRPr="00520D6A">
              <w:rPr>
                <w:rFonts w:ascii="Times New Roman" w:eastAsia="Times New Roman" w:hAnsi="Times New Roman" w:cs="Times New Roman"/>
                <w:sz w:val="24"/>
                <w:szCs w:val="24"/>
                <w:lang w:eastAsia="en-NZ"/>
              </w:rPr>
              <w:t>Ostwalt</w:t>
            </w:r>
            <w:proofErr w:type="spellEnd"/>
            <w:r w:rsidRPr="00520D6A">
              <w:rPr>
                <w:rFonts w:ascii="Times New Roman" w:eastAsia="Times New Roman" w:hAnsi="Times New Roman" w:cs="Times New Roman"/>
                <w:sz w:val="24"/>
                <w:szCs w:val="24"/>
                <w:lang w:eastAsia="en-NZ"/>
              </w:rPr>
              <w:t xml:space="preserve"> writes, “The modern apocalypse has replaced a sovereign God with a sovereign humanity, and instead of providing hope for an eschatological kingdom, the cinematic apocalypse attempts to provide hope for this world.” </w:t>
            </w:r>
            <w:r w:rsidRPr="00520D6A">
              <w:rPr>
                <w:rFonts w:ascii="Times New Roman" w:eastAsia="Times New Roman" w:hAnsi="Times New Roman" w:cs="Times New Roman"/>
                <w:sz w:val="24"/>
                <w:szCs w:val="24"/>
                <w:u w:val="single"/>
                <w:vertAlign w:val="superscript"/>
                <w:lang w:eastAsia="en-NZ"/>
              </w:rPr>
              <w:t>1</w:t>
            </w:r>
            <w:r w:rsidRPr="00520D6A">
              <w:rPr>
                <w:rFonts w:ascii="Times New Roman" w:eastAsia="Times New Roman" w:hAnsi="Times New Roman" w:cs="Times New Roman"/>
                <w:sz w:val="24"/>
                <w:szCs w:val="24"/>
                <w:lang w:eastAsia="en-NZ"/>
              </w:rPr>
              <w:t> He suggests that as humans have become increasingly aware of our technological ability to bring about the destruction of the world, apocalyptic film narratives have been rewritten to give humans the parallel ability to prevent that end.</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[6] Perhaps the clearest place to begin </w:t>
            </w:r>
            <w:proofErr w:type="spellStart"/>
            <w:r w:rsidRPr="00520D6A">
              <w:rPr>
                <w:rFonts w:ascii="Times New Roman" w:eastAsia="Times New Roman" w:hAnsi="Times New Roman" w:cs="Times New Roman"/>
                <w:sz w:val="24"/>
                <w:szCs w:val="24"/>
                <w:lang w:eastAsia="en-NZ"/>
              </w:rPr>
              <w:t>analyzing</w:t>
            </w:r>
            <w:proofErr w:type="spellEnd"/>
            <w:r w:rsidRPr="00520D6A">
              <w:rPr>
                <w:rFonts w:ascii="Times New Roman" w:eastAsia="Times New Roman" w:hAnsi="Times New Roman" w:cs="Times New Roman"/>
                <w:sz w:val="24"/>
                <w:szCs w:val="24"/>
                <w:lang w:eastAsia="en-NZ"/>
              </w:rPr>
              <w:t xml:space="preserve"> this shift from sovereign God to sovereign humanity is with the character of Theo. Theo’s name is etymologically linked to the Greek word for God. Theo’s association with the divine in this film is reflective of the secularization of modern apocalyptic films, because although Theo is fully human, he joins the movements to save and restore humanity, becoming one of the many “Children of Men” to sacrifice themselves for both a literal and figurative human rebirth.</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[7] Theo’s similarities to Jesus as messiah are evident in several ways. His character is non-violent, despite being surrounded by guns and bombs. While defending and protecting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he never uses or carries weapons. Theo is also consistently surrounded by animals, which are </w:t>
            </w:r>
            <w:r w:rsidRPr="00520D6A">
              <w:rPr>
                <w:rFonts w:ascii="Times New Roman" w:eastAsia="Times New Roman" w:hAnsi="Times New Roman" w:cs="Times New Roman"/>
                <w:sz w:val="24"/>
                <w:szCs w:val="24"/>
                <w:lang w:eastAsia="en-NZ"/>
              </w:rPr>
              <w:lastRenderedPageBreak/>
              <w:t>used throughout the film as indicators of goodness and trustworthiness. The recurrent focus on free animals loving and surrounding Theo is set in contrast to the repeated caging of humans on streets and in camps. The caged humans become living symbols of the unfeeling, institutional systems that have led to apocalyptic conditions.</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[8] Animals are also used in the film to connote specifically Christian symbolism. When Theo and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leave an </w:t>
            </w:r>
            <w:proofErr w:type="spellStart"/>
            <w:r w:rsidRPr="00520D6A">
              <w:rPr>
                <w:rFonts w:ascii="Times New Roman" w:eastAsia="Times New Roman" w:hAnsi="Times New Roman" w:cs="Times New Roman"/>
                <w:sz w:val="24"/>
                <w:szCs w:val="24"/>
                <w:lang w:eastAsia="en-NZ"/>
              </w:rPr>
              <w:t>armored</w:t>
            </w:r>
            <w:proofErr w:type="spellEnd"/>
            <w:r w:rsidRPr="00520D6A">
              <w:rPr>
                <w:rFonts w:ascii="Times New Roman" w:eastAsia="Times New Roman" w:hAnsi="Times New Roman" w:cs="Times New Roman"/>
                <w:sz w:val="24"/>
                <w:szCs w:val="24"/>
                <w:lang w:eastAsia="en-NZ"/>
              </w:rPr>
              <w:t xml:space="preserve"> building in Bexhill Refugee camp, an unexplained herd of sheep pass in front of Theo, associating Theo with the symbol of Jesus as lamb and shepherd. Also the Fishes, the group that want to use </w:t>
            </w:r>
            <w:proofErr w:type="spellStart"/>
            <w:r w:rsidRPr="00520D6A">
              <w:rPr>
                <w:rFonts w:ascii="Times New Roman" w:eastAsia="Times New Roman" w:hAnsi="Times New Roman" w:cs="Times New Roman"/>
                <w:sz w:val="24"/>
                <w:szCs w:val="24"/>
                <w:lang w:eastAsia="en-NZ"/>
              </w:rPr>
              <w:t>Kee’s</w:t>
            </w:r>
            <w:proofErr w:type="spellEnd"/>
            <w:r w:rsidRPr="00520D6A">
              <w:rPr>
                <w:rFonts w:ascii="Times New Roman" w:eastAsia="Times New Roman" w:hAnsi="Times New Roman" w:cs="Times New Roman"/>
                <w:sz w:val="24"/>
                <w:szCs w:val="24"/>
                <w:lang w:eastAsia="en-NZ"/>
              </w:rPr>
              <w:t xml:space="preserve"> baby as a symbol of refugee rights, might be understood as a play on the Christian fish icon. Fishes have historically been a symbol used to identify Christian followers; perhaps in this film, the Fishes can be interpreted as making a point about the historic, distorted uses of violence that have come out of a </w:t>
            </w:r>
            <w:proofErr w:type="spellStart"/>
            <w:r w:rsidRPr="00520D6A">
              <w:rPr>
                <w:rFonts w:ascii="Times New Roman" w:eastAsia="Times New Roman" w:hAnsi="Times New Roman" w:cs="Times New Roman"/>
                <w:sz w:val="24"/>
                <w:szCs w:val="24"/>
                <w:lang w:eastAsia="en-NZ"/>
              </w:rPr>
              <w:t>rigidification</w:t>
            </w:r>
            <w:proofErr w:type="spellEnd"/>
            <w:r w:rsidRPr="00520D6A">
              <w:rPr>
                <w:rFonts w:ascii="Times New Roman" w:eastAsia="Times New Roman" w:hAnsi="Times New Roman" w:cs="Times New Roman"/>
                <w:sz w:val="24"/>
                <w:szCs w:val="24"/>
                <w:lang w:eastAsia="en-NZ"/>
              </w:rPr>
              <w:t xml:space="preserve"> of the Christly or messianic message. The Fishes are a political group that began ideologically with very good intentions to protect the rights of refugees and save humanity, but who have gradually misapprehended their redemptive mission and now dogmatically force their ideology through violence and terrorism.</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[9] Finally, perhaps one of the strongest allusions of Theo to Christ figure is at the end of the film, as Theo bleeds from his side. When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notices blood all over the floor of the boat, she thinks that she is bleeding. Theo clarifies that it is his blood and soon after passes away, having sacrificed himself for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and the baby, and for what they represent: the future and hope of humanity. Another possible theological reading of this scene is possible. After Theo acknowledges that it is his own blood,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says that she will name her daughter Dylan after Theo’s deceased son. If we rely on the name symbolism of “Theo” as God the father, then we can read the new baby, who marks the potential survival and ‘salvation’ of humanity, as named for the son of Theo or “God.”</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[10] Steve Vineberg has interpreted </w:t>
            </w:r>
            <w:proofErr w:type="spellStart"/>
            <w:r w:rsidRPr="00520D6A">
              <w:rPr>
                <w:rFonts w:ascii="Times New Roman" w:eastAsia="Times New Roman" w:hAnsi="Times New Roman" w:cs="Times New Roman"/>
                <w:sz w:val="24"/>
                <w:szCs w:val="24"/>
                <w:lang w:eastAsia="en-NZ"/>
              </w:rPr>
              <w:t>Kee’s</w:t>
            </w:r>
            <w:proofErr w:type="spellEnd"/>
            <w:r w:rsidRPr="00520D6A">
              <w:rPr>
                <w:rFonts w:ascii="Times New Roman" w:eastAsia="Times New Roman" w:hAnsi="Times New Roman" w:cs="Times New Roman"/>
                <w:sz w:val="24"/>
                <w:szCs w:val="24"/>
                <w:lang w:eastAsia="en-NZ"/>
              </w:rPr>
              <w:t xml:space="preserve"> character as “an earthbound version of the Virgin Mary, carrying the miracle child of an unseen father.”</w:t>
            </w:r>
            <w:r w:rsidRPr="00520D6A">
              <w:rPr>
                <w:rFonts w:ascii="Times New Roman" w:eastAsia="Times New Roman" w:hAnsi="Times New Roman" w:cs="Times New Roman"/>
                <w:sz w:val="24"/>
                <w:szCs w:val="24"/>
                <w:u w:val="single"/>
                <w:vertAlign w:val="superscript"/>
                <w:lang w:eastAsia="en-NZ"/>
              </w:rPr>
              <w:t>2</w:t>
            </w:r>
            <w:r w:rsidRPr="00520D6A">
              <w:rPr>
                <w:rFonts w:ascii="Times New Roman" w:eastAsia="Times New Roman" w:hAnsi="Times New Roman" w:cs="Times New Roman"/>
                <w:sz w:val="24"/>
                <w:szCs w:val="24"/>
                <w:lang w:eastAsia="en-NZ"/>
              </w:rPr>
              <w:t xml:space="preserve"> Theo becomes aware of </w:t>
            </w:r>
            <w:proofErr w:type="spellStart"/>
            <w:r w:rsidRPr="00520D6A">
              <w:rPr>
                <w:rFonts w:ascii="Times New Roman" w:eastAsia="Times New Roman" w:hAnsi="Times New Roman" w:cs="Times New Roman"/>
                <w:sz w:val="24"/>
                <w:szCs w:val="24"/>
                <w:lang w:eastAsia="en-NZ"/>
              </w:rPr>
              <w:t>Kee’s</w:t>
            </w:r>
            <w:proofErr w:type="spellEnd"/>
            <w:r w:rsidRPr="00520D6A">
              <w:rPr>
                <w:rFonts w:ascii="Times New Roman" w:eastAsia="Times New Roman" w:hAnsi="Times New Roman" w:cs="Times New Roman"/>
                <w:sz w:val="24"/>
                <w:szCs w:val="24"/>
                <w:lang w:eastAsia="en-NZ"/>
              </w:rPr>
              <w:t xml:space="preserve"> pregnancy in a barn, a clear adaptation of the nativity scene. When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disrobes to show Theo her pregnant stomach, his immediate response is “Jesus Christ.” Vineberg also comments that </w:t>
            </w:r>
            <w:proofErr w:type="spellStart"/>
            <w:r w:rsidRPr="00520D6A">
              <w:rPr>
                <w:rFonts w:ascii="Times New Roman" w:eastAsia="Times New Roman" w:hAnsi="Times New Roman" w:cs="Times New Roman"/>
                <w:sz w:val="24"/>
                <w:szCs w:val="24"/>
                <w:lang w:eastAsia="en-NZ"/>
              </w:rPr>
              <w:t>Cuarón</w:t>
            </w:r>
            <w:proofErr w:type="spellEnd"/>
            <w:r w:rsidRPr="00520D6A">
              <w:rPr>
                <w:rFonts w:ascii="Times New Roman" w:eastAsia="Times New Roman" w:hAnsi="Times New Roman" w:cs="Times New Roman"/>
                <w:sz w:val="24"/>
                <w:szCs w:val="24"/>
                <w:lang w:eastAsia="en-NZ"/>
              </w:rPr>
              <w:t xml:space="preserve"> keeps the viewers focused on “the ineffable sadness of a world without children” until the </w:t>
            </w:r>
            <w:proofErr w:type="spellStart"/>
            <w:r w:rsidRPr="00520D6A">
              <w:rPr>
                <w:rFonts w:ascii="Times New Roman" w:eastAsia="Times New Roman" w:hAnsi="Times New Roman" w:cs="Times New Roman"/>
                <w:sz w:val="24"/>
                <w:szCs w:val="24"/>
                <w:lang w:eastAsia="en-NZ"/>
              </w:rPr>
              <w:t>climatic</w:t>
            </w:r>
            <w:proofErr w:type="spellEnd"/>
            <w:r w:rsidRPr="00520D6A">
              <w:rPr>
                <w:rFonts w:ascii="Times New Roman" w:eastAsia="Times New Roman" w:hAnsi="Times New Roman" w:cs="Times New Roman"/>
                <w:sz w:val="24"/>
                <w:szCs w:val="24"/>
                <w:lang w:eastAsia="en-NZ"/>
              </w:rPr>
              <w:t xml:space="preserve"> scene in which Theo and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carry the baby through a bombed, crowded apartment building.</w:t>
            </w:r>
            <w:r w:rsidRPr="00520D6A">
              <w:rPr>
                <w:rFonts w:ascii="Times New Roman" w:eastAsia="Times New Roman" w:hAnsi="Times New Roman" w:cs="Times New Roman"/>
                <w:sz w:val="24"/>
                <w:szCs w:val="24"/>
                <w:u w:val="single"/>
                <w:vertAlign w:val="superscript"/>
                <w:lang w:eastAsia="en-NZ"/>
              </w:rPr>
              <w:t>3</w:t>
            </w:r>
            <w:r w:rsidRPr="00520D6A">
              <w:rPr>
                <w:rFonts w:ascii="Times New Roman" w:eastAsia="Times New Roman" w:hAnsi="Times New Roman" w:cs="Times New Roman"/>
                <w:sz w:val="24"/>
                <w:szCs w:val="24"/>
                <w:lang w:eastAsia="en-NZ"/>
              </w:rPr>
              <w:t xml:space="preserve"> In one of the most moving scenes of the film, Theo,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and the </w:t>
            </w:r>
            <w:proofErr w:type="spellStart"/>
            <w:r w:rsidRPr="00520D6A">
              <w:rPr>
                <w:rFonts w:ascii="Times New Roman" w:eastAsia="Times New Roman" w:hAnsi="Times New Roman" w:cs="Times New Roman"/>
                <w:sz w:val="24"/>
                <w:szCs w:val="24"/>
                <w:lang w:eastAsia="en-NZ"/>
              </w:rPr>
              <w:t>newborn</w:t>
            </w:r>
            <w:proofErr w:type="spellEnd"/>
            <w:r w:rsidRPr="00520D6A">
              <w:rPr>
                <w:rFonts w:ascii="Times New Roman" w:eastAsia="Times New Roman" w:hAnsi="Times New Roman" w:cs="Times New Roman"/>
                <w:sz w:val="24"/>
                <w:szCs w:val="24"/>
                <w:lang w:eastAsia="en-NZ"/>
              </w:rPr>
              <w:t xml:space="preserve"> pass through the building as bystanders cry or stand back in awe. Some reach out gently to the baby and mother, some kneel and cross themselves, and all of the combatants stop firing in protective reverence. The “ineffable sadness” is interrupted by the renewal of faith and </w:t>
            </w:r>
            <w:proofErr w:type="gramStart"/>
            <w:r w:rsidRPr="00520D6A">
              <w:rPr>
                <w:rFonts w:ascii="Times New Roman" w:eastAsia="Times New Roman" w:hAnsi="Times New Roman" w:cs="Times New Roman"/>
                <w:sz w:val="24"/>
                <w:szCs w:val="24"/>
                <w:lang w:eastAsia="en-NZ"/>
              </w:rPr>
              <w:t>hope</w:t>
            </w:r>
            <w:proofErr w:type="gramEnd"/>
            <w:r w:rsidRPr="00520D6A">
              <w:rPr>
                <w:rFonts w:ascii="Times New Roman" w:eastAsia="Times New Roman" w:hAnsi="Times New Roman" w:cs="Times New Roman"/>
                <w:sz w:val="24"/>
                <w:szCs w:val="24"/>
                <w:lang w:eastAsia="en-NZ"/>
              </w:rPr>
              <w:t xml:space="preserve"> that people experience in witnessing </w:t>
            </w:r>
            <w:proofErr w:type="spellStart"/>
            <w:r w:rsidRPr="00520D6A">
              <w:rPr>
                <w:rFonts w:ascii="Times New Roman" w:eastAsia="Times New Roman" w:hAnsi="Times New Roman" w:cs="Times New Roman"/>
                <w:sz w:val="24"/>
                <w:szCs w:val="24"/>
                <w:lang w:eastAsia="en-NZ"/>
              </w:rPr>
              <w:t>Kee’s</w:t>
            </w:r>
            <w:proofErr w:type="spellEnd"/>
            <w:r w:rsidRPr="00520D6A">
              <w:rPr>
                <w:rFonts w:ascii="Times New Roman" w:eastAsia="Times New Roman" w:hAnsi="Times New Roman" w:cs="Times New Roman"/>
                <w:sz w:val="24"/>
                <w:szCs w:val="24"/>
                <w:lang w:eastAsia="en-NZ"/>
              </w:rPr>
              <w:t xml:space="preserve"> miracle baby.</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[11] Since the movie focuses on the idea of messiahs as plural, it is important to see how other characters in the film also play messianic roles. Julian can be viewed as one of these messianic figures. She is said to be a “mirror,” someone who anonymously goes between people to help the Human Project relay messages. In keeping with common symbolic uses of mirrors in film to represent reflectiveness, introspection and enlightenment, we can see her role – that she </w:t>
            </w:r>
            <w:r w:rsidRPr="00520D6A">
              <w:rPr>
                <w:rFonts w:ascii="Times New Roman" w:eastAsia="Times New Roman" w:hAnsi="Times New Roman" w:cs="Times New Roman"/>
                <w:i/>
                <w:iCs/>
                <w:sz w:val="24"/>
                <w:szCs w:val="24"/>
                <w:lang w:eastAsia="en-NZ"/>
              </w:rPr>
              <w:t>is </w:t>
            </w:r>
            <w:r w:rsidRPr="00520D6A">
              <w:rPr>
                <w:rFonts w:ascii="Times New Roman" w:eastAsia="Times New Roman" w:hAnsi="Times New Roman" w:cs="Times New Roman"/>
                <w:sz w:val="24"/>
                <w:szCs w:val="24"/>
                <w:lang w:eastAsia="en-NZ"/>
              </w:rPr>
              <w:t xml:space="preserve">a mirror – as signifying both her heightened position in the cause for restoring humanity, and perhaps also signifying her ability to reflect or illuminate others’ abilities to be part of the movement. Julian is the first character in the film to die for the Human Project. In the viewer’s first encounter with Julian, she is in hazy silhouette, surrounded by the blinding interrogation light directed at Theo. One reading of this scene is that Theo is reborn in that moment, into the small womblike shed, his eyes adjusting to bright </w:t>
            </w:r>
            <w:r w:rsidRPr="00520D6A">
              <w:rPr>
                <w:rFonts w:ascii="Times New Roman" w:eastAsia="Times New Roman" w:hAnsi="Times New Roman" w:cs="Times New Roman"/>
                <w:sz w:val="24"/>
                <w:szCs w:val="24"/>
                <w:lang w:eastAsia="en-NZ"/>
              </w:rPr>
              <w:lastRenderedPageBreak/>
              <w:t xml:space="preserve">light as he is first brought into the Project. If we read this scene in the context of traditional Christological films – as one of Theo’s rebirth or reawakening – Julian is presented in much the traditional way that the messiah figure is presented. She is obfuscated by the bright light emanating around her before we are able to see her clearly. This scene can perhaps be viewed as one of Julian indoctrinating Theo into his own capacity for </w:t>
            </w:r>
            <w:proofErr w:type="spellStart"/>
            <w:r w:rsidRPr="00520D6A">
              <w:rPr>
                <w:rFonts w:ascii="Times New Roman" w:eastAsia="Times New Roman" w:hAnsi="Times New Roman" w:cs="Times New Roman"/>
                <w:sz w:val="24"/>
                <w:szCs w:val="24"/>
                <w:lang w:eastAsia="en-NZ"/>
              </w:rPr>
              <w:t>messiahship</w:t>
            </w:r>
            <w:proofErr w:type="spellEnd"/>
            <w:r w:rsidRPr="00520D6A">
              <w:rPr>
                <w:rFonts w:ascii="Times New Roman" w:eastAsia="Times New Roman" w:hAnsi="Times New Roman" w:cs="Times New Roman"/>
                <w:sz w:val="24"/>
                <w:szCs w:val="24"/>
                <w:lang w:eastAsia="en-NZ"/>
              </w:rPr>
              <w:t>. This ability to convert or awaken Theo is reiterated in her ability to make him feel alive again, to revive him from his numb depression and to renew in him a sense of meaning.</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[12] Julian’s death also leads to a new depth of “humanness” attained by Theo. This scene of his reclaimed humanity is magnified by the film’s use of sound. From the beginning, we are introduced to a high-pitched ringing noise, the “swan song” of dying ear cells, which comes to represent the horror of a world of bombs, borders, and death. In contrast, a soprano voice singing an original piece, “Fragments of a Prayer,” is reminiscent of lofty church music, and is played in scenes that represent life, intimacy, and hope. Throughout the film, the high-pitched ringing noise is set in opposition to “Fragments of a Prayer.” When Theo breaks down in tears over Julian’s death, the sound of the high-pitched beep and the soprano voice merge together in a way that suggests a new kind of life-affirming possibility: one of restoring feeling-through-pain, of finding life-through-death, and of redemptive fertility-in-an-infertile-world.</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Arial" w:eastAsia="Times New Roman" w:hAnsi="Arial" w:cs="Arial"/>
                <w:b/>
                <w:bCs/>
                <w:sz w:val="24"/>
                <w:szCs w:val="24"/>
                <w:lang w:eastAsia="en-NZ"/>
              </w:rPr>
              <w:t>An infertile worldview and systems of abjection</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[13] Throughout the film, </w:t>
            </w:r>
            <w:proofErr w:type="spellStart"/>
            <w:r w:rsidRPr="00520D6A">
              <w:rPr>
                <w:rFonts w:ascii="Times New Roman" w:eastAsia="Times New Roman" w:hAnsi="Times New Roman" w:cs="Times New Roman"/>
                <w:sz w:val="24"/>
                <w:szCs w:val="24"/>
                <w:lang w:eastAsia="en-NZ"/>
              </w:rPr>
              <w:t>Cuarón</w:t>
            </w:r>
            <w:proofErr w:type="spellEnd"/>
            <w:r w:rsidRPr="00520D6A">
              <w:rPr>
                <w:rFonts w:ascii="Times New Roman" w:eastAsia="Times New Roman" w:hAnsi="Times New Roman" w:cs="Times New Roman"/>
                <w:sz w:val="24"/>
                <w:szCs w:val="24"/>
                <w:lang w:eastAsia="en-NZ"/>
              </w:rPr>
              <w:t xml:space="preserve"> sets intimacy and personal closeness in opposition to dehumanizing and punitive systems of social control. The character Sid is an armed guard who sneaks Theo and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into Bexhill Refugee Camp, and who can be read as a human representative of fascist systems. Sid is unable to empathize with Theo,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or Miriam, and laughs at their vulnerable situation. In order to verify Sid’s identity, Theo had to tell him the password – “You’re a fascist pig.” Sid’s inhumanity is underscored by speaking in the third person. “Sid doesn’t know why you want to get in. Sid doesn’t want to know.” His inability to speak in personal pronouns – in ways that relate </w:t>
            </w:r>
            <w:proofErr w:type="gramStart"/>
            <w:r w:rsidRPr="00520D6A">
              <w:rPr>
                <w:rFonts w:ascii="Times New Roman" w:eastAsia="Times New Roman" w:hAnsi="Times New Roman" w:cs="Times New Roman"/>
                <w:i/>
                <w:iCs/>
                <w:sz w:val="24"/>
                <w:szCs w:val="24"/>
                <w:lang w:eastAsia="en-NZ"/>
              </w:rPr>
              <w:t>I</w:t>
            </w:r>
            <w:proofErr w:type="gramEnd"/>
            <w:r w:rsidRPr="00520D6A">
              <w:rPr>
                <w:rFonts w:ascii="Times New Roman" w:eastAsia="Times New Roman" w:hAnsi="Times New Roman" w:cs="Times New Roman"/>
                <w:sz w:val="24"/>
                <w:szCs w:val="24"/>
                <w:lang w:eastAsia="en-NZ"/>
              </w:rPr>
              <w:t> and </w:t>
            </w:r>
            <w:r w:rsidRPr="00520D6A">
              <w:rPr>
                <w:rFonts w:ascii="Times New Roman" w:eastAsia="Times New Roman" w:hAnsi="Times New Roman" w:cs="Times New Roman"/>
                <w:i/>
                <w:iCs/>
                <w:sz w:val="24"/>
                <w:szCs w:val="24"/>
                <w:lang w:eastAsia="en-NZ"/>
              </w:rPr>
              <w:t>you</w:t>
            </w:r>
            <w:r w:rsidRPr="00520D6A">
              <w:rPr>
                <w:rFonts w:ascii="Times New Roman" w:eastAsia="Times New Roman" w:hAnsi="Times New Roman" w:cs="Times New Roman"/>
                <w:sz w:val="24"/>
                <w:szCs w:val="24"/>
                <w:lang w:eastAsia="en-NZ"/>
              </w:rPr>
              <w:t> in relation to one another – is further indicative of how fascist systems dehumanize people and disable personal recognition.</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[14] The dehumanizing infertility is also discussed in the barn scene, when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reveals her pregnant belly to Theo. She comments about the absurdity of the milking machinery, that farmers cut off two of each cow’s teats because the milking machine only works with four. The absurdity is that the animal’s body is destroyed to fit the machine, rather than making a machine to fit the animal’s body. This comment exemplifies the cultural critiques that the film is trying to make – that the systems of controlling and regulating people have become more concerned with protecting the system itself than with protecting the humans for whom the systems were designed. This scene about livestock and reproduction also draws parallels to other dystopian films, like Volker </w:t>
            </w:r>
            <w:proofErr w:type="spellStart"/>
            <w:r w:rsidRPr="00520D6A">
              <w:rPr>
                <w:rFonts w:ascii="Times New Roman" w:eastAsia="Times New Roman" w:hAnsi="Times New Roman" w:cs="Times New Roman"/>
                <w:sz w:val="24"/>
                <w:szCs w:val="24"/>
                <w:lang w:eastAsia="en-NZ"/>
              </w:rPr>
              <w:t>Schlöndorff’s</w:t>
            </w:r>
            <w:proofErr w:type="spellEnd"/>
            <w:r w:rsidRPr="00520D6A">
              <w:rPr>
                <w:rFonts w:ascii="Times New Roman" w:eastAsia="Times New Roman" w:hAnsi="Times New Roman" w:cs="Times New Roman"/>
                <w:sz w:val="24"/>
                <w:szCs w:val="24"/>
                <w:lang w:eastAsia="en-NZ"/>
              </w:rPr>
              <w:t xml:space="preserve"> 1990 adaptation of </w:t>
            </w:r>
            <w:r w:rsidRPr="00520D6A">
              <w:rPr>
                <w:rFonts w:ascii="Times New Roman" w:eastAsia="Times New Roman" w:hAnsi="Times New Roman" w:cs="Times New Roman"/>
                <w:i/>
                <w:iCs/>
                <w:sz w:val="24"/>
                <w:szCs w:val="24"/>
                <w:lang w:eastAsia="en-NZ"/>
              </w:rPr>
              <w:t>The Handmaid’s Tale</w:t>
            </w:r>
            <w:r w:rsidRPr="00520D6A">
              <w:rPr>
                <w:rFonts w:ascii="Times New Roman" w:eastAsia="Times New Roman" w:hAnsi="Times New Roman" w:cs="Times New Roman"/>
                <w:sz w:val="24"/>
                <w:szCs w:val="24"/>
                <w:lang w:eastAsia="en-NZ"/>
              </w:rPr>
              <w:t xml:space="preserve">. A recurring theme in dystopian narratives is that reproduction is </w:t>
            </w:r>
            <w:proofErr w:type="spellStart"/>
            <w:r w:rsidRPr="00520D6A">
              <w:rPr>
                <w:rFonts w:ascii="Times New Roman" w:eastAsia="Times New Roman" w:hAnsi="Times New Roman" w:cs="Times New Roman"/>
                <w:sz w:val="24"/>
                <w:szCs w:val="24"/>
                <w:lang w:eastAsia="en-NZ"/>
              </w:rPr>
              <w:t>commodified</w:t>
            </w:r>
            <w:proofErr w:type="spellEnd"/>
            <w:r w:rsidRPr="00520D6A">
              <w:rPr>
                <w:rFonts w:ascii="Times New Roman" w:eastAsia="Times New Roman" w:hAnsi="Times New Roman" w:cs="Times New Roman"/>
                <w:sz w:val="24"/>
                <w:szCs w:val="24"/>
                <w:lang w:eastAsia="en-NZ"/>
              </w:rPr>
              <w:t xml:space="preserve"> and fertile bodies are subjected to a kind of industrialized debasement. </w:t>
            </w:r>
            <w:r w:rsidRPr="00520D6A">
              <w:rPr>
                <w:rFonts w:ascii="Times New Roman" w:eastAsia="Times New Roman" w:hAnsi="Times New Roman" w:cs="Times New Roman"/>
                <w:i/>
                <w:iCs/>
                <w:sz w:val="24"/>
                <w:szCs w:val="24"/>
                <w:lang w:eastAsia="en-NZ"/>
              </w:rPr>
              <w:t>The Handmaid’s Tale</w:t>
            </w:r>
            <w:r w:rsidRPr="00520D6A">
              <w:rPr>
                <w:rFonts w:ascii="Times New Roman" w:eastAsia="Times New Roman" w:hAnsi="Times New Roman" w:cs="Times New Roman"/>
                <w:sz w:val="24"/>
                <w:szCs w:val="24"/>
                <w:lang w:eastAsia="en-NZ"/>
              </w:rPr>
              <w:t xml:space="preserve"> depicts fertile women being rounded up, ‘caged’ in factory-farm sleeping halls, medicated and prodded, and completely disentitled to their own bodies or their offspring. </w:t>
            </w:r>
            <w:proofErr w:type="spellStart"/>
            <w:r w:rsidRPr="00520D6A">
              <w:rPr>
                <w:rFonts w:ascii="Times New Roman" w:eastAsia="Times New Roman" w:hAnsi="Times New Roman" w:cs="Times New Roman"/>
                <w:sz w:val="24"/>
                <w:szCs w:val="24"/>
                <w:lang w:eastAsia="en-NZ"/>
              </w:rPr>
              <w:t>Kee’s</w:t>
            </w:r>
            <w:proofErr w:type="spellEnd"/>
            <w:r w:rsidRPr="00520D6A">
              <w:rPr>
                <w:rFonts w:ascii="Times New Roman" w:eastAsia="Times New Roman" w:hAnsi="Times New Roman" w:cs="Times New Roman"/>
                <w:sz w:val="24"/>
                <w:szCs w:val="24"/>
                <w:lang w:eastAsia="en-NZ"/>
              </w:rPr>
              <w:t xml:space="preserve"> commentary in the barn also provokes the viewer to think through this problem, about the ways in which bodies and reproduction are objectified and </w:t>
            </w:r>
            <w:proofErr w:type="spellStart"/>
            <w:r w:rsidRPr="00520D6A">
              <w:rPr>
                <w:rFonts w:ascii="Times New Roman" w:eastAsia="Times New Roman" w:hAnsi="Times New Roman" w:cs="Times New Roman"/>
                <w:sz w:val="24"/>
                <w:szCs w:val="24"/>
                <w:lang w:eastAsia="en-NZ"/>
              </w:rPr>
              <w:t>commodified</w:t>
            </w:r>
            <w:proofErr w:type="spellEnd"/>
            <w:r w:rsidRPr="00520D6A">
              <w:rPr>
                <w:rFonts w:ascii="Times New Roman" w:eastAsia="Times New Roman" w:hAnsi="Times New Roman" w:cs="Times New Roman"/>
                <w:sz w:val="24"/>
                <w:szCs w:val="24"/>
                <w:lang w:eastAsia="en-NZ"/>
              </w:rPr>
              <w:t xml:space="preserve"> in a society that strictly controls the movements, access, and vulnerability of differently marked bodies.</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lastRenderedPageBreak/>
              <w:t>[15] </w:t>
            </w:r>
            <w:r w:rsidRPr="00520D6A">
              <w:rPr>
                <w:rFonts w:ascii="Times New Roman" w:eastAsia="Times New Roman" w:hAnsi="Times New Roman" w:cs="Times New Roman"/>
                <w:i/>
                <w:iCs/>
                <w:sz w:val="24"/>
                <w:szCs w:val="24"/>
                <w:lang w:eastAsia="en-NZ"/>
              </w:rPr>
              <w:t>Children of Men</w:t>
            </w:r>
            <w:r w:rsidRPr="00520D6A">
              <w:rPr>
                <w:rFonts w:ascii="Times New Roman" w:eastAsia="Times New Roman" w:hAnsi="Times New Roman" w:cs="Times New Roman"/>
                <w:sz w:val="24"/>
                <w:szCs w:val="24"/>
                <w:lang w:eastAsia="en-NZ"/>
              </w:rPr>
              <w:t> offers a critique of rigid social systems, instigating complicated questions like, “Who gets included?” and “Who matters?” in the context of national politics and citizenship. Through a cinematic emphasis on the background, the film forces the viewers to see how people are dehumanized: the other, the foreigner, and the beggar. As an overarching message, the film suggests that by breaking into imprisoning, delimiting, and impersonal systems of social control, humanity can form a new and improved, perhaps redeemed world. Messianic salvation in this film is conceptualized as </w:t>
            </w:r>
            <w:r w:rsidRPr="00520D6A">
              <w:rPr>
                <w:rFonts w:ascii="Times New Roman" w:eastAsia="Times New Roman" w:hAnsi="Times New Roman" w:cs="Times New Roman"/>
                <w:i/>
                <w:iCs/>
                <w:sz w:val="24"/>
                <w:szCs w:val="24"/>
                <w:lang w:eastAsia="en-NZ"/>
              </w:rPr>
              <w:t>fertility</w:t>
            </w:r>
            <w:r w:rsidRPr="00520D6A">
              <w:rPr>
                <w:rFonts w:ascii="Times New Roman" w:eastAsia="Times New Roman" w:hAnsi="Times New Roman" w:cs="Times New Roman"/>
                <w:sz w:val="24"/>
                <w:szCs w:val="24"/>
                <w:lang w:eastAsia="en-NZ"/>
              </w:rPr>
              <w:t>, as the creative potential that enables human flourishing as opposed to those structures that regulate, rigidify, and delimit it.</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[16] </w:t>
            </w:r>
            <w:proofErr w:type="spellStart"/>
            <w:r w:rsidRPr="00520D6A">
              <w:rPr>
                <w:rFonts w:ascii="Times New Roman" w:eastAsia="Times New Roman" w:hAnsi="Times New Roman" w:cs="Times New Roman"/>
                <w:sz w:val="24"/>
                <w:szCs w:val="24"/>
                <w:lang w:eastAsia="en-NZ"/>
              </w:rPr>
              <w:t>Slavoj</w:t>
            </w:r>
            <w:proofErr w:type="spellEnd"/>
            <w:r w:rsidRPr="00520D6A">
              <w:rPr>
                <w:rFonts w:ascii="Times New Roman" w:eastAsia="Times New Roman" w:hAnsi="Times New Roman" w:cs="Times New Roman"/>
                <w:sz w:val="24"/>
                <w:szCs w:val="24"/>
                <w:lang w:eastAsia="en-NZ"/>
              </w:rPr>
              <w:t xml:space="preserve"> </w:t>
            </w:r>
            <w:proofErr w:type="spellStart"/>
            <w:r w:rsidRPr="00520D6A">
              <w:rPr>
                <w:rFonts w:ascii="Times New Roman" w:eastAsia="Times New Roman" w:hAnsi="Times New Roman" w:cs="Times New Roman"/>
                <w:sz w:val="24"/>
                <w:szCs w:val="24"/>
                <w:lang w:eastAsia="en-NZ"/>
              </w:rPr>
              <w:t>Zizek</w:t>
            </w:r>
            <w:proofErr w:type="spellEnd"/>
            <w:r w:rsidRPr="00520D6A">
              <w:rPr>
                <w:rFonts w:ascii="Times New Roman" w:eastAsia="Times New Roman" w:hAnsi="Times New Roman" w:cs="Times New Roman"/>
                <w:sz w:val="24"/>
                <w:szCs w:val="24"/>
                <w:lang w:eastAsia="en-NZ"/>
              </w:rPr>
              <w:t xml:space="preserve"> has commented that </w:t>
            </w:r>
            <w:r w:rsidRPr="00520D6A">
              <w:rPr>
                <w:rFonts w:ascii="Times New Roman" w:eastAsia="Times New Roman" w:hAnsi="Times New Roman" w:cs="Times New Roman"/>
                <w:i/>
                <w:iCs/>
                <w:sz w:val="24"/>
                <w:szCs w:val="24"/>
                <w:lang w:eastAsia="en-NZ"/>
              </w:rPr>
              <w:t>Children of Men</w:t>
            </w:r>
            <w:r w:rsidRPr="00520D6A">
              <w:rPr>
                <w:rFonts w:ascii="Times New Roman" w:eastAsia="Times New Roman" w:hAnsi="Times New Roman" w:cs="Times New Roman"/>
                <w:sz w:val="24"/>
                <w:szCs w:val="24"/>
                <w:lang w:eastAsia="en-NZ"/>
              </w:rPr>
              <w:t>’s discussion of infertility signifies a “lack of meaningful historical experience” in the face of new globalization.</w:t>
            </w:r>
            <w:r w:rsidRPr="00520D6A">
              <w:rPr>
                <w:rFonts w:ascii="Times New Roman" w:eastAsia="Times New Roman" w:hAnsi="Times New Roman" w:cs="Times New Roman"/>
                <w:sz w:val="24"/>
                <w:szCs w:val="24"/>
                <w:u w:val="single"/>
                <w:vertAlign w:val="superscript"/>
                <w:lang w:eastAsia="en-NZ"/>
              </w:rPr>
              <w:t>4</w:t>
            </w:r>
            <w:r w:rsidRPr="00520D6A">
              <w:rPr>
                <w:rFonts w:ascii="Times New Roman" w:eastAsia="Times New Roman" w:hAnsi="Times New Roman" w:cs="Times New Roman"/>
                <w:sz w:val="24"/>
                <w:szCs w:val="24"/>
                <w:lang w:eastAsia="en-NZ"/>
              </w:rPr>
              <w:t xml:space="preserve"> For </w:t>
            </w:r>
            <w:proofErr w:type="spellStart"/>
            <w:r w:rsidRPr="00520D6A">
              <w:rPr>
                <w:rFonts w:ascii="Times New Roman" w:eastAsia="Times New Roman" w:hAnsi="Times New Roman" w:cs="Times New Roman"/>
                <w:sz w:val="24"/>
                <w:szCs w:val="24"/>
                <w:lang w:eastAsia="en-NZ"/>
              </w:rPr>
              <w:t>Zizek</w:t>
            </w:r>
            <w:proofErr w:type="spellEnd"/>
            <w:r w:rsidRPr="00520D6A">
              <w:rPr>
                <w:rFonts w:ascii="Times New Roman" w:eastAsia="Times New Roman" w:hAnsi="Times New Roman" w:cs="Times New Roman"/>
                <w:sz w:val="24"/>
                <w:szCs w:val="24"/>
                <w:lang w:eastAsia="en-NZ"/>
              </w:rPr>
              <w:t xml:space="preserve">, infertility develops out of the loss of a cohesive worldview, a loss that forms when individuals are disconnected from larger collective or communal experiences. As an example, </w:t>
            </w:r>
            <w:proofErr w:type="spellStart"/>
            <w:r w:rsidRPr="00520D6A">
              <w:rPr>
                <w:rFonts w:ascii="Times New Roman" w:eastAsia="Times New Roman" w:hAnsi="Times New Roman" w:cs="Times New Roman"/>
                <w:sz w:val="24"/>
                <w:szCs w:val="24"/>
                <w:lang w:eastAsia="en-NZ"/>
              </w:rPr>
              <w:t>Zizek</w:t>
            </w:r>
            <w:proofErr w:type="spellEnd"/>
            <w:r w:rsidRPr="00520D6A">
              <w:rPr>
                <w:rFonts w:ascii="Times New Roman" w:eastAsia="Times New Roman" w:hAnsi="Times New Roman" w:cs="Times New Roman"/>
                <w:sz w:val="24"/>
                <w:szCs w:val="24"/>
                <w:lang w:eastAsia="en-NZ"/>
              </w:rPr>
              <w:t xml:space="preserve"> notes a scene in which Theo sees classic works of art in the foyer of a residence, completely stripped of their cultural and historical significance. </w:t>
            </w:r>
            <w:proofErr w:type="spellStart"/>
            <w:r w:rsidRPr="00520D6A">
              <w:rPr>
                <w:rFonts w:ascii="Times New Roman" w:eastAsia="Times New Roman" w:hAnsi="Times New Roman" w:cs="Times New Roman"/>
                <w:sz w:val="24"/>
                <w:szCs w:val="24"/>
                <w:lang w:eastAsia="en-NZ"/>
              </w:rPr>
              <w:t>Zizek</w:t>
            </w:r>
            <w:proofErr w:type="spellEnd"/>
            <w:r w:rsidRPr="00520D6A">
              <w:rPr>
                <w:rFonts w:ascii="Times New Roman" w:eastAsia="Times New Roman" w:hAnsi="Times New Roman" w:cs="Times New Roman"/>
                <w:sz w:val="24"/>
                <w:szCs w:val="24"/>
                <w:lang w:eastAsia="en-NZ"/>
              </w:rPr>
              <w:t xml:space="preserve"> interprets this scene as demonstrative of how life, like art, is no longer meaningful when it is stripped of its context, and when it no longer signals a </w:t>
            </w:r>
            <w:proofErr w:type="gramStart"/>
            <w:r w:rsidRPr="00520D6A">
              <w:rPr>
                <w:rFonts w:ascii="Times New Roman" w:eastAsia="Times New Roman" w:hAnsi="Times New Roman" w:cs="Times New Roman"/>
                <w:sz w:val="24"/>
                <w:szCs w:val="24"/>
                <w:lang w:eastAsia="en-NZ"/>
              </w:rPr>
              <w:t>viable,</w:t>
            </w:r>
            <w:proofErr w:type="gramEnd"/>
            <w:r w:rsidRPr="00520D6A">
              <w:rPr>
                <w:rFonts w:ascii="Times New Roman" w:eastAsia="Times New Roman" w:hAnsi="Times New Roman" w:cs="Times New Roman"/>
                <w:sz w:val="24"/>
                <w:szCs w:val="24"/>
                <w:lang w:eastAsia="en-NZ"/>
              </w:rPr>
              <w:t xml:space="preserve"> or fertile, worldview.</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[17] </w:t>
            </w:r>
            <w:proofErr w:type="spellStart"/>
            <w:r w:rsidRPr="00520D6A">
              <w:rPr>
                <w:rFonts w:ascii="Times New Roman" w:eastAsia="Times New Roman" w:hAnsi="Times New Roman" w:cs="Times New Roman"/>
                <w:sz w:val="24"/>
                <w:szCs w:val="24"/>
                <w:lang w:eastAsia="en-NZ"/>
              </w:rPr>
              <w:t>Zizek</w:t>
            </w:r>
            <w:proofErr w:type="spellEnd"/>
            <w:r w:rsidRPr="00520D6A">
              <w:rPr>
                <w:rFonts w:ascii="Times New Roman" w:eastAsia="Times New Roman" w:hAnsi="Times New Roman" w:cs="Times New Roman"/>
                <w:sz w:val="24"/>
                <w:szCs w:val="24"/>
                <w:lang w:eastAsia="en-NZ"/>
              </w:rPr>
              <w:t xml:space="preserve"> also draws attention to the film’s continuous tension between foreground and background. </w:t>
            </w:r>
            <w:proofErr w:type="spellStart"/>
            <w:r w:rsidRPr="00520D6A">
              <w:rPr>
                <w:rFonts w:ascii="Times New Roman" w:eastAsia="Times New Roman" w:hAnsi="Times New Roman" w:cs="Times New Roman"/>
                <w:sz w:val="24"/>
                <w:szCs w:val="24"/>
                <w:lang w:eastAsia="en-NZ"/>
              </w:rPr>
              <w:t>Zizek</w:t>
            </w:r>
            <w:proofErr w:type="spellEnd"/>
            <w:r w:rsidRPr="00520D6A">
              <w:rPr>
                <w:rFonts w:ascii="Times New Roman" w:eastAsia="Times New Roman" w:hAnsi="Times New Roman" w:cs="Times New Roman"/>
                <w:sz w:val="24"/>
                <w:szCs w:val="24"/>
                <w:lang w:eastAsia="en-NZ"/>
              </w:rPr>
              <w:t xml:space="preserve"> comments that Theo’s story is not the primary focus of the film, but that Theo’s transformation of faith functions as a “kind of prism through which to see the background more sharply.”</w:t>
            </w:r>
            <w:r w:rsidRPr="00520D6A">
              <w:rPr>
                <w:rFonts w:ascii="Times New Roman" w:eastAsia="Times New Roman" w:hAnsi="Times New Roman" w:cs="Times New Roman"/>
                <w:sz w:val="24"/>
                <w:szCs w:val="24"/>
                <w:u w:val="single"/>
                <w:vertAlign w:val="superscript"/>
                <w:lang w:eastAsia="en-NZ"/>
              </w:rPr>
              <w:t>5</w:t>
            </w:r>
            <w:r w:rsidRPr="00520D6A">
              <w:rPr>
                <w:rFonts w:ascii="Times New Roman" w:eastAsia="Times New Roman" w:hAnsi="Times New Roman" w:cs="Times New Roman"/>
                <w:sz w:val="24"/>
                <w:szCs w:val="24"/>
                <w:lang w:eastAsia="en-NZ"/>
              </w:rPr>
              <w:t> The background highlights various disruptions of cultural experiences, emphasizing the displacement of individual experiences from communities, and the many ways that people are struggling with the sense of meaninglessness, isolation, and the loss of a cohesive worldview.</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[18] The film’s emphasis on fragmented and dystopian background provokes the reader to question how concepts like ‘abjection’ come to be produced in social and political terms. The focus on background enables the viewer to see those people who are considered not to ‘count’ in political terms, whose stories do not to ‘matter’ enough to be the basis of their own film narratives. Judith Butler describes this abject figure as one who “lives within discourse as the radically </w:t>
            </w:r>
            <w:proofErr w:type="spellStart"/>
            <w:r w:rsidRPr="00520D6A">
              <w:rPr>
                <w:rFonts w:ascii="Times New Roman" w:eastAsia="Times New Roman" w:hAnsi="Times New Roman" w:cs="Times New Roman"/>
                <w:sz w:val="24"/>
                <w:szCs w:val="24"/>
                <w:lang w:eastAsia="en-NZ"/>
              </w:rPr>
              <w:t>uninterrogated</w:t>
            </w:r>
            <w:proofErr w:type="spellEnd"/>
            <w:r w:rsidRPr="00520D6A">
              <w:rPr>
                <w:rFonts w:ascii="Times New Roman" w:eastAsia="Times New Roman" w:hAnsi="Times New Roman" w:cs="Times New Roman"/>
                <w:sz w:val="24"/>
                <w:szCs w:val="24"/>
                <w:lang w:eastAsia="en-NZ"/>
              </w:rPr>
              <w:t xml:space="preserve"> and as the shadowy </w:t>
            </w:r>
            <w:proofErr w:type="spellStart"/>
            <w:r w:rsidRPr="00520D6A">
              <w:rPr>
                <w:rFonts w:ascii="Times New Roman" w:eastAsia="Times New Roman" w:hAnsi="Times New Roman" w:cs="Times New Roman"/>
                <w:sz w:val="24"/>
                <w:szCs w:val="24"/>
                <w:lang w:eastAsia="en-NZ"/>
              </w:rPr>
              <w:t>contentless</w:t>
            </w:r>
            <w:proofErr w:type="spellEnd"/>
            <w:r w:rsidRPr="00520D6A">
              <w:rPr>
                <w:rFonts w:ascii="Times New Roman" w:eastAsia="Times New Roman" w:hAnsi="Times New Roman" w:cs="Times New Roman"/>
                <w:sz w:val="24"/>
                <w:szCs w:val="24"/>
                <w:lang w:eastAsia="en-NZ"/>
              </w:rPr>
              <w:t xml:space="preserve"> figure for something that is not yet made real.” She suggests that this abjection can be discussed in instances when a nation values the lives of its own citizens more than the lives of outsiders.</w:t>
            </w:r>
            <w:r w:rsidRPr="00520D6A">
              <w:rPr>
                <w:rFonts w:ascii="Times New Roman" w:eastAsia="Times New Roman" w:hAnsi="Times New Roman" w:cs="Times New Roman"/>
                <w:sz w:val="24"/>
                <w:szCs w:val="24"/>
                <w:u w:val="single"/>
                <w:vertAlign w:val="superscript"/>
                <w:lang w:eastAsia="en-NZ"/>
              </w:rPr>
              <w:t>6</w:t>
            </w:r>
            <w:r w:rsidRPr="00520D6A">
              <w:rPr>
                <w:rFonts w:ascii="Times New Roman" w:eastAsia="Times New Roman" w:hAnsi="Times New Roman" w:cs="Times New Roman"/>
                <w:i/>
                <w:iCs/>
                <w:sz w:val="24"/>
                <w:szCs w:val="24"/>
                <w:lang w:eastAsia="en-NZ"/>
              </w:rPr>
              <w:t> Children of Men</w:t>
            </w:r>
            <w:r w:rsidRPr="00520D6A">
              <w:rPr>
                <w:rFonts w:ascii="Times New Roman" w:eastAsia="Times New Roman" w:hAnsi="Times New Roman" w:cs="Times New Roman"/>
                <w:sz w:val="24"/>
                <w:szCs w:val="24"/>
                <w:lang w:eastAsia="en-NZ"/>
              </w:rPr>
              <w:t xml:space="preserve"> focuses in on those ‘abject’ figures in the background, forcing the viewer to recognize how underlying and </w:t>
            </w:r>
            <w:proofErr w:type="spellStart"/>
            <w:r w:rsidRPr="00520D6A">
              <w:rPr>
                <w:rFonts w:ascii="Times New Roman" w:eastAsia="Times New Roman" w:hAnsi="Times New Roman" w:cs="Times New Roman"/>
                <w:sz w:val="24"/>
                <w:szCs w:val="24"/>
                <w:lang w:eastAsia="en-NZ"/>
              </w:rPr>
              <w:t>uninterrogated</w:t>
            </w:r>
            <w:proofErr w:type="spellEnd"/>
            <w:r w:rsidRPr="00520D6A">
              <w:rPr>
                <w:rFonts w:ascii="Times New Roman" w:eastAsia="Times New Roman" w:hAnsi="Times New Roman" w:cs="Times New Roman"/>
                <w:sz w:val="24"/>
                <w:szCs w:val="24"/>
                <w:lang w:eastAsia="en-NZ"/>
              </w:rPr>
              <w:t xml:space="preserve"> social structures result in such systematic dehumanization.</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[19] </w:t>
            </w:r>
            <w:proofErr w:type="spellStart"/>
            <w:r w:rsidRPr="00520D6A">
              <w:rPr>
                <w:rFonts w:ascii="Times New Roman" w:eastAsia="Times New Roman" w:hAnsi="Times New Roman" w:cs="Times New Roman"/>
                <w:sz w:val="24"/>
                <w:szCs w:val="24"/>
                <w:lang w:eastAsia="en-NZ"/>
              </w:rPr>
              <w:t>Cuarón</w:t>
            </w:r>
            <w:proofErr w:type="spellEnd"/>
            <w:r w:rsidRPr="00520D6A">
              <w:rPr>
                <w:rFonts w:ascii="Times New Roman" w:eastAsia="Times New Roman" w:hAnsi="Times New Roman" w:cs="Times New Roman"/>
                <w:sz w:val="24"/>
                <w:szCs w:val="24"/>
                <w:lang w:eastAsia="en-NZ"/>
              </w:rPr>
              <w:t xml:space="preserve"> also deliberately uses haunting, iconic images to tap into the viewers’ collective memory, in order to make ‘real’ this apocalyptic dystopia. For example, the scenes of torture and humiliation when the bus lands in Bexhill deliberately evoke images from Abu </w:t>
            </w:r>
            <w:proofErr w:type="spellStart"/>
            <w:r w:rsidRPr="00520D6A">
              <w:rPr>
                <w:rFonts w:ascii="Times New Roman" w:eastAsia="Times New Roman" w:hAnsi="Times New Roman" w:cs="Times New Roman"/>
                <w:sz w:val="24"/>
                <w:szCs w:val="24"/>
                <w:lang w:eastAsia="en-NZ"/>
              </w:rPr>
              <w:t>Grahib</w:t>
            </w:r>
            <w:proofErr w:type="spellEnd"/>
            <w:r w:rsidRPr="00520D6A">
              <w:rPr>
                <w:rFonts w:ascii="Times New Roman" w:eastAsia="Times New Roman" w:hAnsi="Times New Roman" w:cs="Times New Roman"/>
                <w:sz w:val="24"/>
                <w:szCs w:val="24"/>
                <w:lang w:eastAsia="en-NZ"/>
              </w:rPr>
              <w:t xml:space="preserve">. The scene shows faceless victims who are bound uncomfortably, heads covered in bags, stripped to underwear, with their bodies on display in positions of utmost vulnerability. Another explicit recreation of </w:t>
            </w:r>
            <w:proofErr w:type="gramStart"/>
            <w:r w:rsidRPr="00520D6A">
              <w:rPr>
                <w:rFonts w:ascii="Times New Roman" w:eastAsia="Times New Roman" w:hAnsi="Times New Roman" w:cs="Times New Roman"/>
                <w:sz w:val="24"/>
                <w:szCs w:val="24"/>
                <w:lang w:eastAsia="en-NZ"/>
              </w:rPr>
              <w:t>an</w:t>
            </w:r>
            <w:proofErr w:type="gramEnd"/>
            <w:r w:rsidRPr="00520D6A">
              <w:rPr>
                <w:rFonts w:ascii="Times New Roman" w:eastAsia="Times New Roman" w:hAnsi="Times New Roman" w:cs="Times New Roman"/>
                <w:sz w:val="24"/>
                <w:szCs w:val="24"/>
                <w:lang w:eastAsia="en-NZ"/>
              </w:rPr>
              <w:t xml:space="preserve"> memorialized image is when Theo and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pass a pile of luggage at the entrance to Bexhill. This moment deliberately recalls images of piled suitcases and shoes commonly found in Holocaust memorials. By recreating several well-known images of historic suffering, </w:t>
            </w:r>
            <w:proofErr w:type="spellStart"/>
            <w:r w:rsidRPr="00520D6A">
              <w:rPr>
                <w:rFonts w:ascii="Times New Roman" w:eastAsia="Times New Roman" w:hAnsi="Times New Roman" w:cs="Times New Roman"/>
                <w:sz w:val="24"/>
                <w:szCs w:val="24"/>
                <w:lang w:eastAsia="en-NZ"/>
              </w:rPr>
              <w:t>Cuarón</w:t>
            </w:r>
            <w:proofErr w:type="spellEnd"/>
            <w:r w:rsidRPr="00520D6A">
              <w:rPr>
                <w:rFonts w:ascii="Times New Roman" w:eastAsia="Times New Roman" w:hAnsi="Times New Roman" w:cs="Times New Roman"/>
                <w:sz w:val="24"/>
                <w:szCs w:val="24"/>
                <w:lang w:eastAsia="en-NZ"/>
              </w:rPr>
              <w:t xml:space="preserve"> allows us to link ‘our own’ historic or memorialized suffering with the apocalyptic suffering in the film, in the hope that it will prod us toward a common recognition of real, structural evils. Despite the radicalism of the film’s setting, the atrocities witnessed in the film are made believable through association with these images of </w:t>
            </w:r>
            <w:r w:rsidRPr="00520D6A">
              <w:rPr>
                <w:rFonts w:ascii="Times New Roman" w:eastAsia="Times New Roman" w:hAnsi="Times New Roman" w:cs="Times New Roman"/>
                <w:sz w:val="24"/>
                <w:szCs w:val="24"/>
                <w:lang w:eastAsia="en-NZ"/>
              </w:rPr>
              <w:lastRenderedPageBreak/>
              <w:t xml:space="preserve">tragic-but-real horrors from recent Western memory. This use of collective memory in setting the scenes is a poignant way for </w:t>
            </w:r>
            <w:proofErr w:type="spellStart"/>
            <w:r w:rsidRPr="00520D6A">
              <w:rPr>
                <w:rFonts w:ascii="Times New Roman" w:eastAsia="Times New Roman" w:hAnsi="Times New Roman" w:cs="Times New Roman"/>
                <w:sz w:val="24"/>
                <w:szCs w:val="24"/>
                <w:lang w:eastAsia="en-NZ"/>
              </w:rPr>
              <w:t>Cuarón</w:t>
            </w:r>
            <w:proofErr w:type="spellEnd"/>
            <w:r w:rsidRPr="00520D6A">
              <w:rPr>
                <w:rFonts w:ascii="Times New Roman" w:eastAsia="Times New Roman" w:hAnsi="Times New Roman" w:cs="Times New Roman"/>
                <w:sz w:val="24"/>
                <w:szCs w:val="24"/>
                <w:lang w:eastAsia="en-NZ"/>
              </w:rPr>
              <w:t xml:space="preserve"> to use the “meaningful historical experience” that </w:t>
            </w:r>
            <w:proofErr w:type="spellStart"/>
            <w:r w:rsidRPr="00520D6A">
              <w:rPr>
                <w:rFonts w:ascii="Times New Roman" w:eastAsia="Times New Roman" w:hAnsi="Times New Roman" w:cs="Times New Roman"/>
                <w:sz w:val="24"/>
                <w:szCs w:val="24"/>
                <w:lang w:eastAsia="en-NZ"/>
              </w:rPr>
              <w:t>Zizek</w:t>
            </w:r>
            <w:proofErr w:type="spellEnd"/>
            <w:r w:rsidRPr="00520D6A">
              <w:rPr>
                <w:rFonts w:ascii="Times New Roman" w:eastAsia="Times New Roman" w:hAnsi="Times New Roman" w:cs="Times New Roman"/>
                <w:sz w:val="24"/>
                <w:szCs w:val="24"/>
                <w:lang w:eastAsia="en-NZ"/>
              </w:rPr>
              <w:t xml:space="preserve"> addresses, in order to draw the viewers out of their individual viewership and into a collective, historical recognition of structural injustices. By making visible the abject figures that have been dehumanized, </w:t>
            </w:r>
            <w:r w:rsidRPr="00520D6A">
              <w:rPr>
                <w:rFonts w:ascii="Times New Roman" w:eastAsia="Times New Roman" w:hAnsi="Times New Roman" w:cs="Times New Roman"/>
                <w:i/>
                <w:iCs/>
                <w:sz w:val="24"/>
                <w:szCs w:val="24"/>
                <w:lang w:eastAsia="en-NZ"/>
              </w:rPr>
              <w:t>Children of Men</w:t>
            </w:r>
            <w:r w:rsidRPr="00520D6A">
              <w:rPr>
                <w:rFonts w:ascii="Times New Roman" w:eastAsia="Times New Roman" w:hAnsi="Times New Roman" w:cs="Times New Roman"/>
                <w:sz w:val="24"/>
                <w:szCs w:val="24"/>
                <w:lang w:eastAsia="en-NZ"/>
              </w:rPr>
              <w:t> provides hope for a rethinking of social and political systems to be able to accommodate disruption and plurality. The hope is for a renewal of human flourishing through a sense of shared recognition rather than systematic exclusion.</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Arial" w:eastAsia="Times New Roman" w:hAnsi="Arial" w:cs="Arial"/>
                <w:b/>
                <w:bCs/>
                <w:sz w:val="24"/>
                <w:szCs w:val="24"/>
                <w:lang w:eastAsia="en-NZ"/>
              </w:rPr>
              <w:t>How to live in a fertile world</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[20] The film promises a kind of mobile solution through new ways of thinking about frontiers and boundaries. </w:t>
            </w:r>
            <w:proofErr w:type="spellStart"/>
            <w:r w:rsidRPr="00520D6A">
              <w:rPr>
                <w:rFonts w:ascii="Times New Roman" w:eastAsia="Times New Roman" w:hAnsi="Times New Roman" w:cs="Times New Roman"/>
                <w:sz w:val="24"/>
                <w:szCs w:val="24"/>
                <w:lang w:eastAsia="en-NZ"/>
              </w:rPr>
              <w:t>Zizek</w:t>
            </w:r>
            <w:proofErr w:type="spellEnd"/>
            <w:r w:rsidRPr="00520D6A">
              <w:rPr>
                <w:rFonts w:ascii="Times New Roman" w:eastAsia="Times New Roman" w:hAnsi="Times New Roman" w:cs="Times New Roman"/>
                <w:sz w:val="24"/>
                <w:szCs w:val="24"/>
                <w:lang w:eastAsia="en-NZ"/>
              </w:rPr>
              <w:t xml:space="preserve"> suggests that the boat at the end of the film (aptly named the “Tomorrow”) represents future cultures as floating and rootless. The boat suggests a discontinuation of our reliance on national or territorial boundaries.</w:t>
            </w:r>
            <w:r w:rsidRPr="00520D6A">
              <w:rPr>
                <w:rFonts w:ascii="Times New Roman" w:eastAsia="Times New Roman" w:hAnsi="Times New Roman" w:cs="Times New Roman"/>
                <w:sz w:val="24"/>
                <w:szCs w:val="24"/>
                <w:u w:val="single"/>
                <w:vertAlign w:val="superscript"/>
                <w:lang w:eastAsia="en-NZ"/>
              </w:rPr>
              <w:t>7</w:t>
            </w:r>
            <w:r w:rsidRPr="00520D6A">
              <w:rPr>
                <w:rFonts w:ascii="Times New Roman" w:eastAsia="Times New Roman" w:hAnsi="Times New Roman" w:cs="Times New Roman"/>
                <w:sz w:val="24"/>
                <w:szCs w:val="24"/>
                <w:lang w:eastAsia="en-NZ"/>
              </w:rPr>
              <w:t xml:space="preserve">Human Geographer </w:t>
            </w:r>
            <w:proofErr w:type="spellStart"/>
            <w:r w:rsidRPr="00520D6A">
              <w:rPr>
                <w:rFonts w:ascii="Times New Roman" w:eastAsia="Times New Roman" w:hAnsi="Times New Roman" w:cs="Times New Roman"/>
                <w:sz w:val="24"/>
                <w:szCs w:val="24"/>
                <w:lang w:eastAsia="en-NZ"/>
              </w:rPr>
              <w:t>Fabrezio</w:t>
            </w:r>
            <w:proofErr w:type="spellEnd"/>
            <w:r w:rsidRPr="00520D6A">
              <w:rPr>
                <w:rFonts w:ascii="Times New Roman" w:eastAsia="Times New Roman" w:hAnsi="Times New Roman" w:cs="Times New Roman"/>
                <w:sz w:val="24"/>
                <w:szCs w:val="24"/>
                <w:lang w:eastAsia="en-NZ"/>
              </w:rPr>
              <w:t xml:space="preserve"> Eva supplements this interpretation by rethinking traditional and territorial conceptions of citizenship. Eva proposes multiple and overlapping borderlines that would work in such a way that every state would guarantee the rights of every human being, not only the rights of its own citizens.</w:t>
            </w:r>
            <w:r w:rsidRPr="00520D6A">
              <w:rPr>
                <w:rFonts w:ascii="Times New Roman" w:eastAsia="Times New Roman" w:hAnsi="Times New Roman" w:cs="Times New Roman"/>
                <w:sz w:val="24"/>
                <w:szCs w:val="24"/>
                <w:u w:val="single"/>
                <w:vertAlign w:val="superscript"/>
                <w:lang w:eastAsia="en-NZ"/>
              </w:rPr>
              <w:t>8</w:t>
            </w:r>
            <w:r w:rsidRPr="00520D6A">
              <w:rPr>
                <w:rFonts w:ascii="Times New Roman" w:eastAsia="Times New Roman" w:hAnsi="Times New Roman" w:cs="Times New Roman"/>
                <w:sz w:val="24"/>
                <w:szCs w:val="24"/>
                <w:lang w:eastAsia="en-NZ"/>
              </w:rPr>
              <w:t xml:space="preserve"> In this way, the “rootlessness” that </w:t>
            </w:r>
            <w:proofErr w:type="spellStart"/>
            <w:r w:rsidRPr="00520D6A">
              <w:rPr>
                <w:rFonts w:ascii="Times New Roman" w:eastAsia="Times New Roman" w:hAnsi="Times New Roman" w:cs="Times New Roman"/>
                <w:sz w:val="24"/>
                <w:szCs w:val="24"/>
                <w:lang w:eastAsia="en-NZ"/>
              </w:rPr>
              <w:t>Zizek</w:t>
            </w:r>
            <w:proofErr w:type="spellEnd"/>
            <w:r w:rsidRPr="00520D6A">
              <w:rPr>
                <w:rFonts w:ascii="Times New Roman" w:eastAsia="Times New Roman" w:hAnsi="Times New Roman" w:cs="Times New Roman"/>
                <w:sz w:val="24"/>
                <w:szCs w:val="24"/>
                <w:lang w:eastAsia="en-NZ"/>
              </w:rPr>
              <w:t xml:space="preserve"> describes could be understood also as a kind of floating mobility, suggesting that one is not territorially (or otherwise) bound in finite and exclusionary ways. This sense of floating, of not being determinedly ‘grounded,’ can be connected to the film’s multiple close-up shots on Theo’s inadequately clad feet (flip-flop sandals, socks, ragged sneakers with an injured leg) – a signal of his inability to stand firmly rooted anywhere.</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 xml:space="preserve">[21] The film shows how territorial boundaries and national membership are enforced through debasing practices of exclusion and dehumanization. It seems, then, that one possible solution might be found through rethinking the current terms of national membership and borders. If we read these borders as kinds of enclosures that keep some people in while keeping others out, then the scene in which Theo and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break into Bexhill can be read in a more meaningful way: they needed to break into the institutions that were created to limit and regulate. By disrupting (or ‘breaking into’) the social and institutional barriers (economic, territorial, political, and ethnic) that give membership to some while deliberately failing to recognize others, perhaps the film suggests that there may exist fertile hope for a new experience of humanity.</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[22] </w:t>
            </w:r>
            <w:r w:rsidRPr="00520D6A">
              <w:rPr>
                <w:rFonts w:ascii="Times New Roman" w:eastAsia="Times New Roman" w:hAnsi="Times New Roman" w:cs="Times New Roman"/>
                <w:i/>
                <w:iCs/>
                <w:sz w:val="24"/>
                <w:szCs w:val="24"/>
                <w:lang w:eastAsia="en-NZ"/>
              </w:rPr>
              <w:t>Children of Men</w:t>
            </w:r>
            <w:r w:rsidRPr="00520D6A">
              <w:rPr>
                <w:rFonts w:ascii="Times New Roman" w:eastAsia="Times New Roman" w:hAnsi="Times New Roman" w:cs="Times New Roman"/>
                <w:sz w:val="24"/>
                <w:szCs w:val="24"/>
                <w:lang w:eastAsia="en-NZ"/>
              </w:rPr>
              <w:t> </w:t>
            </w:r>
            <w:proofErr w:type="gramStart"/>
            <w:r w:rsidRPr="00520D6A">
              <w:rPr>
                <w:rFonts w:ascii="Times New Roman" w:eastAsia="Times New Roman" w:hAnsi="Times New Roman" w:cs="Times New Roman"/>
                <w:sz w:val="24"/>
                <w:szCs w:val="24"/>
                <w:lang w:eastAsia="en-NZ"/>
              </w:rPr>
              <w:t>ends</w:t>
            </w:r>
            <w:proofErr w:type="gramEnd"/>
            <w:r w:rsidRPr="00520D6A">
              <w:rPr>
                <w:rFonts w:ascii="Times New Roman" w:eastAsia="Times New Roman" w:hAnsi="Times New Roman" w:cs="Times New Roman"/>
                <w:sz w:val="24"/>
                <w:szCs w:val="24"/>
                <w:lang w:eastAsia="en-NZ"/>
              </w:rPr>
              <w:t xml:space="preserve"> somewhat ambiguously. After Theo’s passing, there is a brief moment of desolation and fear while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and her baby float alone in their boat. Soon </w:t>
            </w:r>
            <w:proofErr w:type="spellStart"/>
            <w:r w:rsidRPr="00520D6A">
              <w:rPr>
                <w:rFonts w:ascii="Times New Roman" w:eastAsia="Times New Roman" w:hAnsi="Times New Roman" w:cs="Times New Roman"/>
                <w:sz w:val="24"/>
                <w:szCs w:val="24"/>
                <w:lang w:eastAsia="en-NZ"/>
              </w:rPr>
              <w:t>Kee</w:t>
            </w:r>
            <w:proofErr w:type="spellEnd"/>
            <w:r w:rsidRPr="00520D6A">
              <w:rPr>
                <w:rFonts w:ascii="Times New Roman" w:eastAsia="Times New Roman" w:hAnsi="Times New Roman" w:cs="Times New Roman"/>
                <w:sz w:val="24"/>
                <w:szCs w:val="24"/>
                <w:lang w:eastAsia="en-NZ"/>
              </w:rPr>
              <w:t xml:space="preserve"> sees the ship in the distance and reassures her baby, “</w:t>
            </w:r>
            <w:proofErr w:type="gramStart"/>
            <w:r w:rsidRPr="00520D6A">
              <w:rPr>
                <w:rFonts w:ascii="Times New Roman" w:eastAsia="Times New Roman" w:hAnsi="Times New Roman" w:cs="Times New Roman"/>
                <w:sz w:val="24"/>
                <w:szCs w:val="24"/>
                <w:lang w:eastAsia="en-NZ"/>
              </w:rPr>
              <w:t>It’s</w:t>
            </w:r>
            <w:proofErr w:type="gramEnd"/>
            <w:r w:rsidRPr="00520D6A">
              <w:rPr>
                <w:rFonts w:ascii="Times New Roman" w:eastAsia="Times New Roman" w:hAnsi="Times New Roman" w:cs="Times New Roman"/>
                <w:sz w:val="24"/>
                <w:szCs w:val="24"/>
                <w:lang w:eastAsia="en-NZ"/>
              </w:rPr>
              <w:t xml:space="preserve"> okay. We’re safe now. We’re safe.” The frame sets up a final image of the distant ship between </w:t>
            </w:r>
            <w:proofErr w:type="spellStart"/>
            <w:r w:rsidRPr="00520D6A">
              <w:rPr>
                <w:rFonts w:ascii="Times New Roman" w:eastAsia="Times New Roman" w:hAnsi="Times New Roman" w:cs="Times New Roman"/>
                <w:sz w:val="24"/>
                <w:szCs w:val="24"/>
                <w:lang w:eastAsia="en-NZ"/>
              </w:rPr>
              <w:t>Kee’s</w:t>
            </w:r>
            <w:proofErr w:type="spellEnd"/>
            <w:r w:rsidRPr="00520D6A">
              <w:rPr>
                <w:rFonts w:ascii="Times New Roman" w:eastAsia="Times New Roman" w:hAnsi="Times New Roman" w:cs="Times New Roman"/>
                <w:sz w:val="24"/>
                <w:szCs w:val="24"/>
                <w:lang w:eastAsia="en-NZ"/>
              </w:rPr>
              <w:t xml:space="preserve"> boat and the blinking buoy light; although the ship’s imposing size ought to overwhelm and diminish </w:t>
            </w:r>
            <w:proofErr w:type="spellStart"/>
            <w:r w:rsidRPr="00520D6A">
              <w:rPr>
                <w:rFonts w:ascii="Times New Roman" w:eastAsia="Times New Roman" w:hAnsi="Times New Roman" w:cs="Times New Roman"/>
                <w:sz w:val="24"/>
                <w:szCs w:val="24"/>
                <w:lang w:eastAsia="en-NZ"/>
              </w:rPr>
              <w:t>Kee’s</w:t>
            </w:r>
            <w:proofErr w:type="spellEnd"/>
            <w:r w:rsidRPr="00520D6A">
              <w:rPr>
                <w:rFonts w:ascii="Times New Roman" w:eastAsia="Times New Roman" w:hAnsi="Times New Roman" w:cs="Times New Roman"/>
                <w:sz w:val="24"/>
                <w:szCs w:val="24"/>
                <w:lang w:eastAsia="en-NZ"/>
              </w:rPr>
              <w:t xml:space="preserve"> small boat, the framing of this moment reassures the viewer that the ship will not overtake her. Despite her claim to safety and the relief of seeing the rescuing ship, there remains a clear sense of uncertainty at the end of the film. There is an indiscernible horizon between sky and ocean in the background, and the boats are surrounded by cloudy fog. As in the conclusion of </w:t>
            </w:r>
            <w:r w:rsidRPr="00520D6A">
              <w:rPr>
                <w:rFonts w:ascii="Times New Roman" w:eastAsia="Times New Roman" w:hAnsi="Times New Roman" w:cs="Times New Roman"/>
                <w:i/>
                <w:iCs/>
                <w:sz w:val="24"/>
                <w:szCs w:val="24"/>
                <w:lang w:eastAsia="en-NZ"/>
              </w:rPr>
              <w:t>The Handmaid’s Tale</w:t>
            </w:r>
            <w:r w:rsidRPr="00520D6A">
              <w:rPr>
                <w:rFonts w:ascii="Times New Roman" w:eastAsia="Times New Roman" w:hAnsi="Times New Roman" w:cs="Times New Roman"/>
                <w:sz w:val="24"/>
                <w:szCs w:val="24"/>
                <w:lang w:eastAsia="en-NZ"/>
              </w:rPr>
              <w:t xml:space="preserve">, the ‘freed’ character is still resigned to live a marginalized life, along uncertain borders and without the ability to root </w:t>
            </w:r>
            <w:proofErr w:type="gramStart"/>
            <w:r w:rsidRPr="00520D6A">
              <w:rPr>
                <w:rFonts w:ascii="Times New Roman" w:eastAsia="Times New Roman" w:hAnsi="Times New Roman" w:cs="Times New Roman"/>
                <w:sz w:val="24"/>
                <w:szCs w:val="24"/>
                <w:lang w:eastAsia="en-NZ"/>
              </w:rPr>
              <w:t>themselves</w:t>
            </w:r>
            <w:proofErr w:type="gramEnd"/>
            <w:r w:rsidRPr="00520D6A">
              <w:rPr>
                <w:rFonts w:ascii="Times New Roman" w:eastAsia="Times New Roman" w:hAnsi="Times New Roman" w:cs="Times New Roman"/>
                <w:sz w:val="24"/>
                <w:szCs w:val="24"/>
                <w:lang w:eastAsia="en-NZ"/>
              </w:rPr>
              <w:t xml:space="preserve"> to stable ground. The viewer’s sense of hope is checked by the disoriented transience implied at the end of each of these films. Metaphorically and visually, the films remind us that there is no clear horizon in a dystopian world. Our primary characters may have escaped their immanently dangerous </w:t>
            </w:r>
            <w:r w:rsidRPr="00520D6A">
              <w:rPr>
                <w:rFonts w:ascii="Times New Roman" w:eastAsia="Times New Roman" w:hAnsi="Times New Roman" w:cs="Times New Roman"/>
                <w:sz w:val="24"/>
                <w:szCs w:val="24"/>
                <w:lang w:eastAsia="en-NZ"/>
              </w:rPr>
              <w:lastRenderedPageBreak/>
              <w:t xml:space="preserve">situations, but the reality of escape in these dystopian worlds is precarious at </w:t>
            </w:r>
            <w:proofErr w:type="gramStart"/>
            <w:r w:rsidRPr="00520D6A">
              <w:rPr>
                <w:rFonts w:ascii="Times New Roman" w:eastAsia="Times New Roman" w:hAnsi="Times New Roman" w:cs="Times New Roman"/>
                <w:sz w:val="24"/>
                <w:szCs w:val="24"/>
                <w:lang w:eastAsia="en-NZ"/>
              </w:rPr>
              <w:t>best,</w:t>
            </w:r>
            <w:proofErr w:type="gramEnd"/>
            <w:r w:rsidRPr="00520D6A">
              <w:rPr>
                <w:rFonts w:ascii="Times New Roman" w:eastAsia="Times New Roman" w:hAnsi="Times New Roman" w:cs="Times New Roman"/>
                <w:sz w:val="24"/>
                <w:szCs w:val="24"/>
                <w:lang w:eastAsia="en-NZ"/>
              </w:rPr>
              <w:t xml:space="preserve"> and perhaps inconceivable at worst.</w:t>
            </w:r>
          </w:p>
          <w:p w:rsidR="00520D6A" w:rsidRPr="00520D6A" w:rsidRDefault="00520D6A" w:rsidP="00520D6A">
            <w:pPr>
              <w:spacing w:before="100" w:beforeAutospacing="1" w:after="100" w:afterAutospacing="1"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t>[23] In concluding, </w:t>
            </w:r>
            <w:r w:rsidRPr="00520D6A">
              <w:rPr>
                <w:rFonts w:ascii="Times New Roman" w:eastAsia="Times New Roman" w:hAnsi="Times New Roman" w:cs="Times New Roman"/>
                <w:i/>
                <w:iCs/>
                <w:sz w:val="24"/>
                <w:szCs w:val="24"/>
                <w:lang w:eastAsia="en-NZ"/>
              </w:rPr>
              <w:t>Children of Men</w:t>
            </w:r>
            <w:r w:rsidRPr="00520D6A">
              <w:rPr>
                <w:rFonts w:ascii="Times New Roman" w:eastAsia="Times New Roman" w:hAnsi="Times New Roman" w:cs="Times New Roman"/>
                <w:sz w:val="24"/>
                <w:szCs w:val="24"/>
                <w:lang w:eastAsia="en-NZ"/>
              </w:rPr>
              <w:t xml:space="preserve"> suggests that humanity might be able to prevent an apocalyptic end in two ways: by recovering fertile ‘humanizing’ ways of life, and by breaking down tyrannical systems of abjection. As cultural critique of globalization and of unchecked capitalism, the film presents the end of the world as coming through the human propensity not to recognize or treat ‘others’ as fully human. </w:t>
            </w:r>
            <w:proofErr w:type="spellStart"/>
            <w:r w:rsidRPr="00520D6A">
              <w:rPr>
                <w:rFonts w:ascii="Times New Roman" w:eastAsia="Times New Roman" w:hAnsi="Times New Roman" w:cs="Times New Roman"/>
                <w:sz w:val="24"/>
                <w:szCs w:val="24"/>
                <w:lang w:eastAsia="en-NZ"/>
              </w:rPr>
              <w:t>Cuarón</w:t>
            </w:r>
            <w:proofErr w:type="spellEnd"/>
            <w:r w:rsidRPr="00520D6A">
              <w:rPr>
                <w:rFonts w:ascii="Times New Roman" w:eastAsia="Times New Roman" w:hAnsi="Times New Roman" w:cs="Times New Roman"/>
                <w:sz w:val="24"/>
                <w:szCs w:val="24"/>
                <w:lang w:eastAsia="en-NZ"/>
              </w:rPr>
              <w:t xml:space="preserve"> addresses these issues by suggesting that we will learn from our collective past, breaking down borders in ways that enable a redemptive flourishing of humanity. However, this deconstruction of borders seems likely to lead to an uncertain and unpredictable future. Despite this enveloping uncertainty, the film suggests that humans will be our own messiahs. In other words, mobile communities of interconnected individuals will save humanity from an Armageddon of our own tragic, systematic making.</w:t>
            </w:r>
          </w:p>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sz w:val="24"/>
                <w:szCs w:val="24"/>
                <w:lang w:eastAsia="en-NZ"/>
              </w:rPr>
            </w:pPr>
            <w:hyperlink r:id="rId7" w:history="1">
              <w:r w:rsidRPr="00520D6A">
                <w:rPr>
                  <w:rFonts w:ascii="Arial" w:eastAsia="Times New Roman" w:hAnsi="Arial" w:cs="Arial"/>
                  <w:b/>
                  <w:bCs/>
                  <w:color w:val="0000FF"/>
                  <w:sz w:val="24"/>
                  <w:szCs w:val="24"/>
                  <w:u w:val="single"/>
                  <w:lang w:eastAsia="en-NZ"/>
                </w:rPr>
                <w:t>Grouped Notes</w:t>
              </w:r>
            </w:hyperlink>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321"/>
              <w:gridCol w:w="2751"/>
            </w:tblGrid>
            <w:tr w:rsidR="00520D6A" w:rsidRPr="00520D6A">
              <w:trPr>
                <w:tblCellSpacing w:w="7"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20D6A" w:rsidRPr="00520D6A" w:rsidRDefault="00520D6A" w:rsidP="00520D6A">
                  <w:pPr>
                    <w:spacing w:after="0" w:line="240" w:lineRule="auto"/>
                    <w:jc w:val="center"/>
                    <w:rPr>
                      <w:rFonts w:ascii="Times New Roman" w:eastAsia="Times New Roman" w:hAnsi="Times New Roman" w:cs="Times New Roman"/>
                      <w:sz w:val="24"/>
                      <w:szCs w:val="24"/>
                      <w:lang w:eastAsia="en-NZ"/>
                    </w:rPr>
                  </w:pPr>
                  <w:r w:rsidRPr="00520D6A">
                    <w:rPr>
                      <w:rFonts w:ascii="Arial" w:eastAsia="Times New Roman" w:hAnsi="Arial" w:cs="Arial"/>
                      <w:b/>
                      <w:bCs/>
                      <w:sz w:val="24"/>
                      <w:szCs w:val="24"/>
                      <w:lang w:eastAsia="en-NZ"/>
                    </w:rPr>
                    <w:t>FILM CREDITS</w:t>
                  </w:r>
                </w:p>
              </w:tc>
            </w:tr>
            <w:tr w:rsidR="00520D6A" w:rsidRPr="00520D6A">
              <w:trPr>
                <w:tblCellSpacing w:w="7" w:type="dxa"/>
                <w:jc w:val="center"/>
              </w:trPr>
              <w:tc>
                <w:tcPr>
                  <w:tcW w:w="3300" w:type="dxa"/>
                  <w:tcBorders>
                    <w:top w:val="outset" w:sz="6" w:space="0" w:color="auto"/>
                    <w:left w:val="outset" w:sz="6" w:space="0" w:color="auto"/>
                    <w:bottom w:val="outset" w:sz="6" w:space="0" w:color="auto"/>
                    <w:right w:val="outset" w:sz="6" w:space="0" w:color="auto"/>
                  </w:tcBorders>
                  <w:vAlign w:val="center"/>
                  <w:hideMark/>
                </w:tcPr>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sz w:val="24"/>
                      <w:szCs w:val="24"/>
                      <w:lang w:eastAsia="en-NZ"/>
                    </w:rPr>
                  </w:pPr>
                  <w:hyperlink r:id="rId8" w:history="1">
                    <w:r w:rsidRPr="00520D6A">
                      <w:rPr>
                        <w:rFonts w:ascii="Arial" w:eastAsia="Times New Roman" w:hAnsi="Arial" w:cs="Arial"/>
                        <w:b/>
                        <w:bCs/>
                        <w:i/>
                        <w:iCs/>
                        <w:color w:val="0000FF"/>
                        <w:sz w:val="24"/>
                        <w:szCs w:val="24"/>
                        <w:u w:val="single"/>
                        <w:lang w:eastAsia="en-NZ"/>
                      </w:rPr>
                      <w:t>Children of Men</w:t>
                    </w:r>
                  </w:hyperlink>
                </w:p>
              </w:tc>
              <w:tc>
                <w:tcPr>
                  <w:tcW w:w="2730" w:type="dxa"/>
                  <w:tcBorders>
                    <w:top w:val="outset" w:sz="6" w:space="0" w:color="auto"/>
                    <w:left w:val="outset" w:sz="6" w:space="0" w:color="auto"/>
                    <w:bottom w:val="outset" w:sz="6" w:space="0" w:color="auto"/>
                    <w:right w:val="outset" w:sz="6" w:space="0" w:color="auto"/>
                  </w:tcBorders>
                  <w:vAlign w:val="center"/>
                  <w:hideMark/>
                </w:tcPr>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sz w:val="24"/>
                      <w:szCs w:val="24"/>
                      <w:lang w:eastAsia="en-NZ"/>
                    </w:rPr>
                  </w:pPr>
                  <w:hyperlink r:id="rId9" w:history="1">
                    <w:r w:rsidRPr="00520D6A">
                      <w:rPr>
                        <w:rFonts w:ascii="Arial" w:eastAsia="Times New Roman" w:hAnsi="Arial" w:cs="Arial"/>
                        <w:b/>
                        <w:bCs/>
                        <w:i/>
                        <w:iCs/>
                        <w:color w:val="0000FF"/>
                        <w:sz w:val="24"/>
                        <w:szCs w:val="24"/>
                        <w:u w:val="single"/>
                        <w:lang w:eastAsia="en-NZ"/>
                      </w:rPr>
                      <w:t>The Handmaid's Tale</w:t>
                    </w:r>
                  </w:hyperlink>
                </w:p>
              </w:tc>
            </w:tr>
          </w:tbl>
          <w:p w:rsidR="00520D6A" w:rsidRPr="00520D6A" w:rsidRDefault="00520D6A" w:rsidP="00520D6A">
            <w:pPr>
              <w:spacing w:after="0" w:line="240" w:lineRule="auto"/>
              <w:jc w:val="center"/>
              <w:rPr>
                <w:rFonts w:ascii="Times New Roman" w:eastAsia="Times New Roman" w:hAnsi="Times New Roman" w:cs="Times New Roman"/>
                <w:sz w:val="24"/>
                <w:szCs w:val="24"/>
                <w:lang w:eastAsia="en-NZ"/>
              </w:rPr>
            </w:pPr>
          </w:p>
        </w:tc>
      </w:tr>
      <w:tr w:rsidR="00520D6A" w:rsidRPr="00520D6A" w:rsidTr="00520D6A">
        <w:trPr>
          <w:tblCellSpacing w:w="0" w:type="dxa"/>
          <w:jc w:val="center"/>
        </w:trPr>
        <w:tc>
          <w:tcPr>
            <w:tcW w:w="0" w:type="auto"/>
            <w:vAlign w:val="center"/>
            <w:hideMark/>
          </w:tcPr>
          <w:p w:rsidR="00520D6A" w:rsidRPr="00520D6A" w:rsidRDefault="00520D6A" w:rsidP="00520D6A">
            <w:pPr>
              <w:spacing w:after="0" w:line="240" w:lineRule="auto"/>
              <w:rPr>
                <w:rFonts w:ascii="Times New Roman" w:eastAsia="Times New Roman" w:hAnsi="Times New Roman" w:cs="Times New Roman"/>
                <w:sz w:val="24"/>
                <w:szCs w:val="24"/>
                <w:lang w:eastAsia="en-NZ"/>
              </w:rPr>
            </w:pPr>
            <w:r w:rsidRPr="00520D6A">
              <w:rPr>
                <w:rFonts w:ascii="Times New Roman" w:eastAsia="Times New Roman" w:hAnsi="Times New Roman" w:cs="Times New Roman"/>
                <w:sz w:val="24"/>
                <w:szCs w:val="24"/>
                <w:lang w:eastAsia="en-NZ"/>
              </w:rPr>
              <w:lastRenderedPageBreak/>
              <w:t> </w:t>
            </w:r>
          </w:p>
        </w:tc>
      </w:tr>
    </w:tbl>
    <w:p w:rsidR="00520D6A" w:rsidRPr="00520D6A" w:rsidRDefault="00520D6A" w:rsidP="00520D6A">
      <w:pPr>
        <w:spacing w:after="0" w:line="240" w:lineRule="auto"/>
        <w:jc w:val="center"/>
        <w:rPr>
          <w:rFonts w:ascii="Times New Roman" w:eastAsia="Times New Roman" w:hAnsi="Times New Roman" w:cs="Times New Roman"/>
          <w:color w:val="000000"/>
          <w:sz w:val="27"/>
          <w:szCs w:val="27"/>
          <w:lang w:eastAsia="en-NZ"/>
        </w:rPr>
      </w:pPr>
    </w:p>
    <w:tbl>
      <w:tblPr>
        <w:tblW w:w="2340" w:type="dxa"/>
        <w:jc w:val="center"/>
        <w:tblCellSpacing w:w="22" w:type="dxa"/>
        <w:tblCellMar>
          <w:top w:w="30" w:type="dxa"/>
          <w:left w:w="30" w:type="dxa"/>
          <w:bottom w:w="30" w:type="dxa"/>
          <w:right w:w="30" w:type="dxa"/>
        </w:tblCellMar>
        <w:tblLook w:val="04A0" w:firstRow="1" w:lastRow="0" w:firstColumn="1" w:lastColumn="0" w:noHBand="0" w:noVBand="1"/>
      </w:tblPr>
      <w:tblGrid>
        <w:gridCol w:w="1321"/>
        <w:gridCol w:w="1019"/>
      </w:tblGrid>
      <w:tr w:rsidR="00520D6A" w:rsidRPr="00520D6A" w:rsidTr="00520D6A">
        <w:trPr>
          <w:trHeight w:val="1095"/>
          <w:tblCellSpacing w:w="22" w:type="dxa"/>
          <w:jc w:val="center"/>
        </w:trPr>
        <w:tc>
          <w:tcPr>
            <w:tcW w:w="1185" w:type="dxa"/>
            <w:hideMark/>
          </w:tcPr>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sz w:val="24"/>
                <w:szCs w:val="24"/>
                <w:lang w:eastAsia="en-NZ"/>
              </w:rPr>
            </w:pPr>
            <w:hyperlink r:id="rId10" w:history="1">
              <w:r>
                <w:rPr>
                  <w:rFonts w:ascii="Arial" w:eastAsia="Times New Roman" w:hAnsi="Arial" w:cs="Arial"/>
                  <w:noProof/>
                  <w:color w:val="0000FF"/>
                  <w:sz w:val="15"/>
                  <w:szCs w:val="15"/>
                  <w:lang w:eastAsia="en-NZ"/>
                </w:rPr>
                <w:drawing>
                  <wp:inline distT="0" distB="0" distL="0" distR="0">
                    <wp:extent cx="400050" cy="390525"/>
                    <wp:effectExtent l="0" t="0" r="0" b="9525"/>
                    <wp:docPr id="2" name="Picture 2" descr="http://avalon.unomaha.edu/jrf/images/arrow.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valon.unomaha.edu/jrf/images/arrow.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390525"/>
                            </a:xfrm>
                            <a:prstGeom prst="rect">
                              <a:avLst/>
                            </a:prstGeom>
                            <a:noFill/>
                            <a:ln>
                              <a:noFill/>
                            </a:ln>
                          </pic:spPr>
                        </pic:pic>
                      </a:graphicData>
                    </a:graphic>
                  </wp:inline>
                </w:drawing>
              </w:r>
              <w:r w:rsidRPr="00520D6A">
                <w:rPr>
                  <w:rFonts w:ascii="Arial" w:eastAsia="Times New Roman" w:hAnsi="Arial" w:cs="Arial"/>
                  <w:color w:val="0000FF"/>
                  <w:sz w:val="15"/>
                  <w:szCs w:val="15"/>
                  <w:u w:val="single"/>
                  <w:lang w:eastAsia="en-NZ"/>
                </w:rPr>
                <w:br/>
                <w:t>JR &amp; F</w:t>
              </w:r>
              <w:r w:rsidRPr="00520D6A">
                <w:rPr>
                  <w:rFonts w:ascii="Arial" w:eastAsia="Times New Roman" w:hAnsi="Arial" w:cs="Arial"/>
                  <w:color w:val="0000FF"/>
                  <w:sz w:val="15"/>
                  <w:szCs w:val="15"/>
                  <w:u w:val="single"/>
                  <w:lang w:eastAsia="en-NZ"/>
                </w:rPr>
                <w:br/>
                <w:t>Vol. 13, No. 1</w:t>
              </w:r>
            </w:hyperlink>
          </w:p>
        </w:tc>
        <w:tc>
          <w:tcPr>
            <w:tcW w:w="900" w:type="dxa"/>
            <w:hideMark/>
          </w:tcPr>
          <w:p w:rsidR="00520D6A" w:rsidRPr="00520D6A" w:rsidRDefault="00520D6A" w:rsidP="00520D6A">
            <w:pPr>
              <w:spacing w:after="0" w:line="240" w:lineRule="auto"/>
              <w:jc w:val="center"/>
              <w:rPr>
                <w:rFonts w:ascii="Times New Roman" w:eastAsia="Times New Roman" w:hAnsi="Times New Roman" w:cs="Times New Roman"/>
                <w:sz w:val="24"/>
                <w:szCs w:val="24"/>
                <w:lang w:eastAsia="en-NZ"/>
              </w:rPr>
            </w:pPr>
            <w:hyperlink r:id="rId12" w:history="1">
              <w:r>
                <w:rPr>
                  <w:rFonts w:ascii="Times New Roman" w:eastAsia="Times New Roman" w:hAnsi="Times New Roman" w:cs="Times New Roman"/>
                  <w:noProof/>
                  <w:color w:val="0000FF"/>
                  <w:sz w:val="24"/>
                  <w:szCs w:val="24"/>
                  <w:lang w:eastAsia="en-NZ"/>
                </w:rPr>
                <w:drawing>
                  <wp:inline distT="0" distB="0" distL="0" distR="0">
                    <wp:extent cx="400050" cy="390525"/>
                    <wp:effectExtent l="0" t="0" r="0" b="9525"/>
                    <wp:docPr id="1" name="Picture 1" descr="http://avalon.unomaha.edu/jrf/images/arrow.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valon.unomaha.edu/jrf/images/arrow.gif">
                              <a:hlinkClick r:id="rId12"/>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390525"/>
                            </a:xfrm>
                            <a:prstGeom prst="rect">
                              <a:avLst/>
                            </a:prstGeom>
                            <a:noFill/>
                            <a:ln>
                              <a:noFill/>
                            </a:ln>
                          </pic:spPr>
                        </pic:pic>
                      </a:graphicData>
                    </a:graphic>
                  </wp:inline>
                </w:drawing>
              </w:r>
              <w:r w:rsidRPr="00520D6A">
                <w:rPr>
                  <w:rFonts w:ascii="Times New Roman" w:eastAsia="Times New Roman" w:hAnsi="Times New Roman" w:cs="Times New Roman"/>
                  <w:color w:val="0000FF"/>
                  <w:sz w:val="24"/>
                  <w:szCs w:val="24"/>
                  <w:u w:val="single"/>
                  <w:lang w:eastAsia="en-NZ"/>
                </w:rPr>
                <w:br/>
              </w:r>
              <w:r w:rsidRPr="00520D6A">
                <w:rPr>
                  <w:rFonts w:ascii="Arial" w:eastAsia="Times New Roman" w:hAnsi="Arial" w:cs="Arial"/>
                  <w:color w:val="0000FF"/>
                  <w:sz w:val="15"/>
                  <w:szCs w:val="15"/>
                  <w:u w:val="single"/>
                  <w:lang w:eastAsia="en-NZ"/>
                </w:rPr>
                <w:t>JR &amp; F</w:t>
              </w:r>
              <w:r w:rsidRPr="00520D6A">
                <w:rPr>
                  <w:rFonts w:ascii="Arial" w:eastAsia="Times New Roman" w:hAnsi="Arial" w:cs="Arial"/>
                  <w:color w:val="0000FF"/>
                  <w:sz w:val="15"/>
                  <w:szCs w:val="15"/>
                  <w:u w:val="single"/>
                  <w:lang w:eastAsia="en-NZ"/>
                </w:rPr>
                <w:br/>
                <w:t>Home Page</w:t>
              </w:r>
            </w:hyperlink>
          </w:p>
        </w:tc>
      </w:tr>
    </w:tbl>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color w:val="000000"/>
          <w:sz w:val="27"/>
          <w:szCs w:val="27"/>
          <w:lang w:eastAsia="en-NZ"/>
        </w:rPr>
      </w:pPr>
      <w:r w:rsidRPr="00520D6A">
        <w:rPr>
          <w:rFonts w:ascii="Tahoma" w:eastAsia="Times New Roman" w:hAnsi="Tahoma" w:cs="Tahoma"/>
          <w:color w:val="000000"/>
          <w:sz w:val="15"/>
          <w:szCs w:val="15"/>
          <w:lang w:eastAsia="en-NZ"/>
        </w:rPr>
        <w:t>Copyrighted by Journal of Religion and Film 2009</w:t>
      </w:r>
      <w:r w:rsidRPr="00520D6A">
        <w:rPr>
          <w:rFonts w:ascii="Tahoma" w:eastAsia="Times New Roman" w:hAnsi="Tahoma" w:cs="Tahoma"/>
          <w:color w:val="000000"/>
          <w:sz w:val="15"/>
          <w:szCs w:val="15"/>
          <w:lang w:eastAsia="en-NZ"/>
        </w:rPr>
        <w:br/>
        <w:t>Site Maintained by </w:t>
      </w:r>
      <w:r w:rsidRPr="00520D6A">
        <w:rPr>
          <w:rFonts w:ascii="Tahoma" w:eastAsia="Times New Roman" w:hAnsi="Tahoma" w:cs="Tahoma"/>
          <w:color w:val="000000"/>
          <w:sz w:val="15"/>
          <w:szCs w:val="15"/>
          <w:lang w:eastAsia="en-NZ"/>
        </w:rPr>
        <w:br/>
      </w:r>
      <w:hyperlink r:id="rId13" w:history="1">
        <w:r w:rsidRPr="00520D6A">
          <w:rPr>
            <w:rFonts w:ascii="Tahoma" w:eastAsia="Times New Roman" w:hAnsi="Tahoma" w:cs="Tahoma"/>
            <w:color w:val="000000"/>
            <w:sz w:val="15"/>
            <w:szCs w:val="15"/>
            <w:u w:val="single"/>
            <w:lang w:eastAsia="en-NZ"/>
          </w:rPr>
          <w:t>Department of Philosophy and Religion</w:t>
        </w:r>
      </w:hyperlink>
      <w:r w:rsidRPr="00520D6A">
        <w:rPr>
          <w:rFonts w:ascii="Tahoma" w:eastAsia="Times New Roman" w:hAnsi="Tahoma" w:cs="Tahoma"/>
          <w:color w:val="000000"/>
          <w:sz w:val="15"/>
          <w:szCs w:val="15"/>
          <w:lang w:eastAsia="en-NZ"/>
        </w:rPr>
        <w:br/>
      </w:r>
      <w:hyperlink r:id="rId14" w:history="1">
        <w:r w:rsidRPr="00520D6A">
          <w:rPr>
            <w:rFonts w:ascii="Tahoma" w:eastAsia="Times New Roman" w:hAnsi="Tahoma" w:cs="Tahoma"/>
            <w:color w:val="000000"/>
            <w:sz w:val="15"/>
            <w:szCs w:val="15"/>
            <w:u w:val="single"/>
            <w:lang w:eastAsia="en-NZ"/>
          </w:rPr>
          <w:t>University of Nebraska at Omaha</w:t>
        </w:r>
      </w:hyperlink>
    </w:p>
    <w:p w:rsidR="00520D6A" w:rsidRPr="00520D6A" w:rsidRDefault="00520D6A" w:rsidP="00520D6A">
      <w:pPr>
        <w:spacing w:before="100" w:beforeAutospacing="1" w:after="100" w:afterAutospacing="1" w:line="240" w:lineRule="auto"/>
        <w:jc w:val="center"/>
        <w:rPr>
          <w:rFonts w:ascii="Times New Roman" w:eastAsia="Times New Roman" w:hAnsi="Times New Roman" w:cs="Times New Roman"/>
          <w:color w:val="000000"/>
          <w:sz w:val="27"/>
          <w:szCs w:val="27"/>
          <w:lang w:eastAsia="en-NZ"/>
        </w:rPr>
      </w:pPr>
      <w:r w:rsidRPr="00520D6A">
        <w:rPr>
          <w:rFonts w:ascii="Tahoma" w:eastAsia="Times New Roman" w:hAnsi="Tahoma" w:cs="Tahoma"/>
          <w:color w:val="000000"/>
          <w:sz w:val="15"/>
          <w:szCs w:val="15"/>
          <w:lang w:eastAsia="en-NZ"/>
        </w:rPr>
        <w:t>Contact </w:t>
      </w:r>
      <w:hyperlink r:id="rId15" w:history="1">
        <w:r w:rsidRPr="00520D6A">
          <w:rPr>
            <w:rFonts w:ascii="Tahoma" w:eastAsia="Times New Roman" w:hAnsi="Tahoma" w:cs="Tahoma"/>
            <w:color w:val="000000"/>
            <w:sz w:val="15"/>
            <w:szCs w:val="15"/>
            <w:u w:val="single"/>
            <w:lang w:eastAsia="en-NZ"/>
          </w:rPr>
          <w:t>Webmaster</w:t>
        </w:r>
      </w:hyperlink>
      <w:r w:rsidRPr="00520D6A">
        <w:rPr>
          <w:rFonts w:ascii="Tahoma" w:eastAsia="Times New Roman" w:hAnsi="Tahoma" w:cs="Tahoma"/>
          <w:color w:val="000000"/>
          <w:sz w:val="15"/>
          <w:szCs w:val="15"/>
          <w:lang w:eastAsia="en-NZ"/>
        </w:rPr>
        <w:t> about site</w:t>
      </w:r>
    </w:p>
    <w:p w:rsidR="0007015D" w:rsidRDefault="0007015D"/>
    <w:sectPr w:rsidR="000701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D6A"/>
    <w:rsid w:val="0007015D"/>
    <w:rsid w:val="00520D6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20D6A"/>
    <w:rPr>
      <w:i/>
      <w:iCs/>
    </w:rPr>
  </w:style>
  <w:style w:type="character" w:styleId="Strong">
    <w:name w:val="Strong"/>
    <w:basedOn w:val="DefaultParagraphFont"/>
    <w:uiPriority w:val="22"/>
    <w:qFormat/>
    <w:rsid w:val="00520D6A"/>
    <w:rPr>
      <w:b/>
      <w:bCs/>
    </w:rPr>
  </w:style>
  <w:style w:type="paragraph" w:styleId="NormalWeb">
    <w:name w:val="Normal (Web)"/>
    <w:basedOn w:val="Normal"/>
    <w:uiPriority w:val="99"/>
    <w:unhideWhenUsed/>
    <w:rsid w:val="00520D6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520D6A"/>
  </w:style>
  <w:style w:type="character" w:styleId="Hyperlink">
    <w:name w:val="Hyperlink"/>
    <w:basedOn w:val="DefaultParagraphFont"/>
    <w:uiPriority w:val="99"/>
    <w:semiHidden/>
    <w:unhideWhenUsed/>
    <w:rsid w:val="00520D6A"/>
    <w:rPr>
      <w:color w:val="0000FF"/>
      <w:u w:val="single"/>
    </w:rPr>
  </w:style>
  <w:style w:type="paragraph" w:customStyle="1" w:styleId="style49">
    <w:name w:val="style49"/>
    <w:basedOn w:val="Normal"/>
    <w:rsid w:val="00520D6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tyle51">
    <w:name w:val="style51"/>
    <w:basedOn w:val="DefaultParagraphFont"/>
    <w:rsid w:val="00520D6A"/>
  </w:style>
  <w:style w:type="paragraph" w:styleId="BalloonText">
    <w:name w:val="Balloon Text"/>
    <w:basedOn w:val="Normal"/>
    <w:link w:val="BalloonTextChar"/>
    <w:uiPriority w:val="99"/>
    <w:semiHidden/>
    <w:unhideWhenUsed/>
    <w:rsid w:val="00520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D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20D6A"/>
    <w:rPr>
      <w:i/>
      <w:iCs/>
    </w:rPr>
  </w:style>
  <w:style w:type="character" w:styleId="Strong">
    <w:name w:val="Strong"/>
    <w:basedOn w:val="DefaultParagraphFont"/>
    <w:uiPriority w:val="22"/>
    <w:qFormat/>
    <w:rsid w:val="00520D6A"/>
    <w:rPr>
      <w:b/>
      <w:bCs/>
    </w:rPr>
  </w:style>
  <w:style w:type="paragraph" w:styleId="NormalWeb">
    <w:name w:val="Normal (Web)"/>
    <w:basedOn w:val="Normal"/>
    <w:uiPriority w:val="99"/>
    <w:unhideWhenUsed/>
    <w:rsid w:val="00520D6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520D6A"/>
  </w:style>
  <w:style w:type="character" w:styleId="Hyperlink">
    <w:name w:val="Hyperlink"/>
    <w:basedOn w:val="DefaultParagraphFont"/>
    <w:uiPriority w:val="99"/>
    <w:semiHidden/>
    <w:unhideWhenUsed/>
    <w:rsid w:val="00520D6A"/>
    <w:rPr>
      <w:color w:val="0000FF"/>
      <w:u w:val="single"/>
    </w:rPr>
  </w:style>
  <w:style w:type="paragraph" w:customStyle="1" w:styleId="style49">
    <w:name w:val="style49"/>
    <w:basedOn w:val="Normal"/>
    <w:rsid w:val="00520D6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tyle51">
    <w:name w:val="style51"/>
    <w:basedOn w:val="DefaultParagraphFont"/>
    <w:rsid w:val="00520D6A"/>
  </w:style>
  <w:style w:type="paragraph" w:styleId="BalloonText">
    <w:name w:val="Balloon Text"/>
    <w:basedOn w:val="Normal"/>
    <w:link w:val="BalloonTextChar"/>
    <w:uiPriority w:val="99"/>
    <w:semiHidden/>
    <w:unhideWhenUsed/>
    <w:rsid w:val="00520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D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180988">
      <w:bodyDiv w:val="1"/>
      <w:marLeft w:val="0"/>
      <w:marRight w:val="0"/>
      <w:marTop w:val="0"/>
      <w:marBottom w:val="0"/>
      <w:divBdr>
        <w:top w:val="none" w:sz="0" w:space="0" w:color="auto"/>
        <w:left w:val="none" w:sz="0" w:space="0" w:color="auto"/>
        <w:bottom w:val="none" w:sz="0" w:space="0" w:color="auto"/>
        <w:right w:val="none" w:sz="0" w:space="0" w:color="auto"/>
      </w:divBdr>
    </w:div>
    <w:div w:id="879248441">
      <w:bodyDiv w:val="1"/>
      <w:marLeft w:val="0"/>
      <w:marRight w:val="0"/>
      <w:marTop w:val="0"/>
      <w:marBottom w:val="0"/>
      <w:divBdr>
        <w:top w:val="none" w:sz="0" w:space="0" w:color="auto"/>
        <w:left w:val="none" w:sz="0" w:space="0" w:color="auto"/>
        <w:bottom w:val="none" w:sz="0" w:space="0" w:color="auto"/>
        <w:right w:val="none" w:sz="0" w:space="0" w:color="auto"/>
      </w:divBdr>
    </w:div>
    <w:div w:id="1054081669">
      <w:bodyDiv w:val="1"/>
      <w:marLeft w:val="0"/>
      <w:marRight w:val="0"/>
      <w:marTop w:val="0"/>
      <w:marBottom w:val="0"/>
      <w:divBdr>
        <w:top w:val="none" w:sz="0" w:space="0" w:color="auto"/>
        <w:left w:val="none" w:sz="0" w:space="0" w:color="auto"/>
        <w:bottom w:val="none" w:sz="0" w:space="0" w:color="auto"/>
        <w:right w:val="none" w:sz="0" w:space="0" w:color="auto"/>
      </w:divBdr>
    </w:div>
    <w:div w:id="1365863465">
      <w:bodyDiv w:val="1"/>
      <w:marLeft w:val="0"/>
      <w:marRight w:val="0"/>
      <w:marTop w:val="0"/>
      <w:marBottom w:val="0"/>
      <w:divBdr>
        <w:top w:val="none" w:sz="0" w:space="0" w:color="auto"/>
        <w:left w:val="none" w:sz="0" w:space="0" w:color="auto"/>
        <w:bottom w:val="none" w:sz="0" w:space="0" w:color="auto"/>
        <w:right w:val="none" w:sz="0" w:space="0" w:color="auto"/>
      </w:divBdr>
      <w:divsChild>
        <w:div w:id="346248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9201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valon.unomaha.edu/jrf/CREDITS/ChildrenMen.htm" TargetMode="External"/><Relationship Id="rId13" Type="http://schemas.openxmlformats.org/officeDocument/2006/relationships/hyperlink" Target="http://www.unomaha.edu/~wwwphrel/" TargetMode="External"/><Relationship Id="rId3" Type="http://schemas.openxmlformats.org/officeDocument/2006/relationships/settings" Target="settings.xml"/><Relationship Id="rId7" Type="http://schemas.openxmlformats.org/officeDocument/2006/relationships/hyperlink" Target="http://avalon.unomaha.edu/jrf/vol13.no1/notes/ChildrenMenGroup.htm" TargetMode="External"/><Relationship Id="rId12" Type="http://schemas.openxmlformats.org/officeDocument/2006/relationships/hyperlink" Target="http://avalon.unomaha.edu/jrf/index.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3.gif"/><Relationship Id="rId5" Type="http://schemas.openxmlformats.org/officeDocument/2006/relationships/image" Target="media/image1.gif"/><Relationship Id="rId15" Type="http://schemas.openxmlformats.org/officeDocument/2006/relationships/hyperlink" Target="mailto:kschwartz@mail.unomaha.edu" TargetMode="External"/><Relationship Id="rId10" Type="http://schemas.openxmlformats.org/officeDocument/2006/relationships/hyperlink" Target="http://avalon.unomaha.edu/jrf/vol13.no1/vol13no1.htm" TargetMode="External"/><Relationship Id="rId4" Type="http://schemas.openxmlformats.org/officeDocument/2006/relationships/webSettings" Target="webSettings.xml"/><Relationship Id="rId9" Type="http://schemas.openxmlformats.org/officeDocument/2006/relationships/hyperlink" Target="http://avalon.unomaha.edu/jrf/CREDITS/handmaid.htm" TargetMode="External"/><Relationship Id="rId14" Type="http://schemas.openxmlformats.org/officeDocument/2006/relationships/hyperlink" Target="http://www.unomah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3512</Words>
  <Characters>20024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Manurewa Central School</Company>
  <LinksUpToDate>false</LinksUpToDate>
  <CharactersWithSpaces>23490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2013-06-04T22:27:00Z</dcterms:created>
  <dcterms:modified xsi:type="dcterms:W3CDTF">2013-06-04T22:30:00Z</dcterms:modified>
</cp:coreProperties>
</file>